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A2C" w:rsidRPr="00CD6FD9" w:rsidRDefault="00DD1A2C" w:rsidP="00DD1A2C">
      <w:pPr>
        <w:autoSpaceDE w:val="0"/>
        <w:autoSpaceDN w:val="0"/>
        <w:adjustRightInd w:val="0"/>
        <w:spacing w:after="120"/>
        <w:jc w:val="center"/>
        <w:rPr>
          <w:szCs w:val="28"/>
        </w:rPr>
      </w:pPr>
      <w:r w:rsidRPr="00CD6FD9">
        <w:rPr>
          <w:b/>
          <w:szCs w:val="28"/>
        </w:rPr>
        <w:t>ПОЯСНИТЕЛЬНАЯ ЗАПИСКА</w:t>
      </w:r>
    </w:p>
    <w:p w:rsidR="00DD1A2C" w:rsidRPr="00AF4203" w:rsidRDefault="00DD1A2C" w:rsidP="00DD1A2C">
      <w:pPr>
        <w:pStyle w:val="Default"/>
        <w:jc w:val="center"/>
        <w:rPr>
          <w:sz w:val="28"/>
          <w:szCs w:val="28"/>
        </w:rPr>
      </w:pPr>
      <w:r w:rsidRPr="00AF4203">
        <w:rPr>
          <w:color w:val="auto"/>
          <w:sz w:val="28"/>
          <w:szCs w:val="28"/>
        </w:rPr>
        <w:t xml:space="preserve">к проекту федерального закона </w:t>
      </w:r>
      <w:r w:rsidRPr="00AF4203">
        <w:rPr>
          <w:sz w:val="28"/>
          <w:szCs w:val="28"/>
        </w:rPr>
        <w:t xml:space="preserve">«О внесении изменений </w:t>
      </w:r>
    </w:p>
    <w:p w:rsidR="00DD1A2C" w:rsidRPr="00AF4203" w:rsidRDefault="00DD1A2C" w:rsidP="00DD1A2C">
      <w:pPr>
        <w:pStyle w:val="Default"/>
        <w:jc w:val="center"/>
        <w:rPr>
          <w:sz w:val="28"/>
          <w:szCs w:val="28"/>
        </w:rPr>
      </w:pPr>
      <w:r w:rsidRPr="00AF4203">
        <w:rPr>
          <w:sz w:val="28"/>
          <w:szCs w:val="28"/>
        </w:rPr>
        <w:t xml:space="preserve">в Гражданский процессуальный кодекс Российской Федерации </w:t>
      </w:r>
    </w:p>
    <w:p w:rsidR="00DD1A2C" w:rsidRPr="00AF4203" w:rsidRDefault="00DD1A2C" w:rsidP="00DD1A2C">
      <w:pPr>
        <w:pStyle w:val="Default"/>
        <w:jc w:val="center"/>
        <w:rPr>
          <w:sz w:val="28"/>
          <w:szCs w:val="28"/>
        </w:rPr>
      </w:pPr>
      <w:r w:rsidRPr="00AF4203">
        <w:rPr>
          <w:sz w:val="28"/>
          <w:szCs w:val="28"/>
        </w:rPr>
        <w:t xml:space="preserve">и Кодекс административного судопроизводства </w:t>
      </w:r>
    </w:p>
    <w:p w:rsidR="00DD1A2C" w:rsidRPr="00AF4203" w:rsidRDefault="00DD1A2C" w:rsidP="00DD1A2C">
      <w:pPr>
        <w:pStyle w:val="Default"/>
        <w:jc w:val="center"/>
        <w:rPr>
          <w:sz w:val="28"/>
          <w:szCs w:val="28"/>
        </w:rPr>
      </w:pPr>
      <w:r w:rsidRPr="00AF4203">
        <w:rPr>
          <w:sz w:val="28"/>
          <w:szCs w:val="28"/>
        </w:rPr>
        <w:t>Российской Федерации»</w:t>
      </w:r>
    </w:p>
    <w:p w:rsidR="00DD1A2C" w:rsidRDefault="00DD1A2C" w:rsidP="00DD1A2C">
      <w:pPr>
        <w:pStyle w:val="Default"/>
        <w:ind w:firstLine="709"/>
        <w:jc w:val="both"/>
        <w:rPr>
          <w:sz w:val="28"/>
          <w:szCs w:val="28"/>
        </w:rPr>
      </w:pPr>
    </w:p>
    <w:p w:rsidR="00DD1A2C" w:rsidRPr="00AF4203" w:rsidRDefault="00DD1A2C" w:rsidP="00DD1A2C">
      <w:pPr>
        <w:pStyle w:val="Default"/>
        <w:ind w:firstLine="709"/>
        <w:jc w:val="both"/>
        <w:rPr>
          <w:sz w:val="28"/>
          <w:szCs w:val="28"/>
        </w:rPr>
      </w:pPr>
    </w:p>
    <w:p w:rsidR="00DD1A2C" w:rsidRPr="002577CA" w:rsidRDefault="00DD1A2C" w:rsidP="00DD1A2C">
      <w:pPr>
        <w:spacing w:line="276" w:lineRule="auto"/>
        <w:ind w:firstLine="709"/>
        <w:jc w:val="both"/>
      </w:pPr>
      <w:proofErr w:type="gramStart"/>
      <w:r w:rsidRPr="002577CA">
        <w:t>В соответствии с Федеральным конституционным законом от 29</w:t>
      </w:r>
      <w:r>
        <w:t>  </w:t>
      </w:r>
      <w:r w:rsidRPr="002577CA">
        <w:t>июля 2018 года № 1-ФКЗ «О внесении изменений в Федеральный конституционный закон «О судебной системе Российской Федерации» и</w:t>
      </w:r>
      <w:r>
        <w:t> </w:t>
      </w:r>
      <w:r w:rsidRPr="002577CA">
        <w:t xml:space="preserve">отдельные федеральные конституционные законы в связи с созданием кассационных судов общей юрисдикции и апелляционных судов общей юрисдикции» в системе судов общей юрисдикции были </w:t>
      </w:r>
      <w:r>
        <w:t>образованы</w:t>
      </w:r>
      <w:r w:rsidRPr="002577CA">
        <w:t xml:space="preserve"> апелляционные и кассационные суды, не связанные рамками административно-территориального деления субъектов Российской</w:t>
      </w:r>
      <w:proofErr w:type="gramEnd"/>
      <w:r w:rsidRPr="002577CA">
        <w:t xml:space="preserve"> Федерации, что позволило усовершенствовать инстанционное устройство и</w:t>
      </w:r>
      <w:r>
        <w:t> </w:t>
      </w:r>
      <w:r w:rsidRPr="002577CA">
        <w:t xml:space="preserve">перераспределить служебную нагрузку судей. </w:t>
      </w:r>
    </w:p>
    <w:p w:rsidR="00DD1A2C" w:rsidRPr="002577CA" w:rsidRDefault="00DD1A2C" w:rsidP="00DD1A2C">
      <w:pPr>
        <w:spacing w:line="276" w:lineRule="auto"/>
        <w:ind w:firstLine="709"/>
        <w:jc w:val="both"/>
      </w:pPr>
      <w:r w:rsidRPr="002577CA">
        <w:t xml:space="preserve">Вместе с тем наработанная более чем за шесть лет практика деятельности кассационных судов общей юрисдикции выявила необходимость дальнейшего развития порядка пересмотра судебных решений, вступивших в законную силу. </w:t>
      </w:r>
    </w:p>
    <w:p w:rsidR="00DD1A2C" w:rsidRPr="002577CA" w:rsidRDefault="00DD1A2C" w:rsidP="00DD1A2C">
      <w:pPr>
        <w:spacing w:line="276" w:lineRule="auto"/>
        <w:ind w:firstLine="709"/>
        <w:jc w:val="both"/>
      </w:pPr>
      <w:r w:rsidRPr="002577CA">
        <w:t xml:space="preserve">Так, в настоящее время пересмотр решений, принятых мировыми судьями, осуществляется районными судами (апелляция), а после вступления этих решений в законную силу – кассационными судами общей юрисдикции и Верховным Судом Российской Федерации (кассация). </w:t>
      </w:r>
    </w:p>
    <w:p w:rsidR="00DD1A2C" w:rsidRPr="002577CA" w:rsidRDefault="00DD1A2C" w:rsidP="00DD1A2C">
      <w:pPr>
        <w:spacing w:line="276" w:lineRule="auto"/>
        <w:ind w:firstLine="709"/>
        <w:jc w:val="both"/>
        <w:rPr>
          <w:rFonts w:eastAsia="Symbol"/>
        </w:rPr>
      </w:pPr>
      <w:proofErr w:type="gramStart"/>
      <w:r w:rsidRPr="002577CA">
        <w:t>Только за 2024 год кассационными судами общей юрисдикции по кассационным жалобам и представлениям на решения мировых судей рассмотрено</w:t>
      </w:r>
      <w:r>
        <w:t>:</w:t>
      </w:r>
      <w:r w:rsidRPr="002577CA">
        <w:rPr>
          <w:rFonts w:eastAsia="Symbol"/>
        </w:rPr>
        <w:t xml:space="preserve"> 2430 дел </w:t>
      </w:r>
      <w:r>
        <w:rPr>
          <w:rFonts w:eastAsia="Symbol"/>
        </w:rPr>
        <w:t xml:space="preserve">– </w:t>
      </w:r>
      <w:r w:rsidRPr="002577CA">
        <w:rPr>
          <w:rFonts w:eastAsia="Symbol"/>
        </w:rPr>
        <w:t>в порядке уголовного судопроизводства в отношении 2484 лиц (удовлетворены жалобы и представления в отношении 920 лиц), 23 442 дел</w:t>
      </w:r>
      <w:r>
        <w:rPr>
          <w:rFonts w:eastAsia="Symbol"/>
        </w:rPr>
        <w:t>а</w:t>
      </w:r>
      <w:r w:rsidRPr="002577CA">
        <w:rPr>
          <w:rFonts w:eastAsia="Symbol"/>
        </w:rPr>
        <w:t xml:space="preserve"> </w:t>
      </w:r>
      <w:r>
        <w:rPr>
          <w:rFonts w:eastAsia="Symbol"/>
        </w:rPr>
        <w:t xml:space="preserve">– </w:t>
      </w:r>
      <w:r w:rsidRPr="002577CA">
        <w:rPr>
          <w:rFonts w:eastAsia="Symbol"/>
        </w:rPr>
        <w:t xml:space="preserve">в порядке гражданского судопроизводства (удовлетворены жалобы и представления по 5138 делам), 562 дела </w:t>
      </w:r>
      <w:r>
        <w:rPr>
          <w:rFonts w:eastAsia="Symbol"/>
        </w:rPr>
        <w:t xml:space="preserve">– </w:t>
      </w:r>
      <w:r w:rsidRPr="002577CA">
        <w:rPr>
          <w:rFonts w:eastAsia="Symbol"/>
        </w:rPr>
        <w:t>в</w:t>
      </w:r>
      <w:r>
        <w:rPr>
          <w:rFonts w:eastAsia="Symbol"/>
        </w:rPr>
        <w:t> </w:t>
      </w:r>
      <w:r w:rsidRPr="002577CA">
        <w:rPr>
          <w:rFonts w:eastAsia="Symbol"/>
        </w:rPr>
        <w:t>порядке административного судопроизводства (удовлетворены жалобы по</w:t>
      </w:r>
      <w:r>
        <w:rPr>
          <w:rFonts w:eastAsia="Symbol"/>
        </w:rPr>
        <w:t>    </w:t>
      </w:r>
      <w:r w:rsidRPr="002577CA">
        <w:rPr>
          <w:rFonts w:eastAsia="Symbol"/>
        </w:rPr>
        <w:t>385</w:t>
      </w:r>
      <w:proofErr w:type="gramEnd"/>
      <w:r w:rsidRPr="002577CA">
        <w:rPr>
          <w:rFonts w:eastAsia="Symbol"/>
        </w:rPr>
        <w:t xml:space="preserve"> делам), а также рассмотрены жалобы и протесты на 21</w:t>
      </w:r>
      <w:r>
        <w:rPr>
          <w:rFonts w:eastAsia="Symbol"/>
        </w:rPr>
        <w:t> </w:t>
      </w:r>
      <w:r w:rsidRPr="002577CA">
        <w:rPr>
          <w:rFonts w:eastAsia="Symbol"/>
        </w:rPr>
        <w:t>417</w:t>
      </w:r>
      <w:r>
        <w:rPr>
          <w:rFonts w:eastAsia="Symbol"/>
        </w:rPr>
        <w:t> </w:t>
      </w:r>
      <w:r w:rsidRPr="002577CA">
        <w:rPr>
          <w:rFonts w:eastAsia="Symbol"/>
        </w:rPr>
        <w:t xml:space="preserve">постановлений мировых судей по делам об административных правонарушениях. </w:t>
      </w:r>
      <w:proofErr w:type="gramStart"/>
      <w:r w:rsidRPr="002577CA">
        <w:rPr>
          <w:rFonts w:eastAsia="Symbol"/>
        </w:rPr>
        <w:t xml:space="preserve">При этом </w:t>
      </w:r>
      <w:r w:rsidRPr="002577CA">
        <w:t>в 2024</w:t>
      </w:r>
      <w:r>
        <w:t> </w:t>
      </w:r>
      <w:r w:rsidRPr="002577CA">
        <w:t xml:space="preserve">году </w:t>
      </w:r>
      <w:r w:rsidRPr="002577CA">
        <w:rPr>
          <w:rFonts w:eastAsia="Symbol"/>
        </w:rPr>
        <w:t xml:space="preserve">общая </w:t>
      </w:r>
      <w:r w:rsidRPr="002577CA">
        <w:t xml:space="preserve">среднемесячная нагрузка судьи кассационного суда общей юрисдикции </w:t>
      </w:r>
      <w:r>
        <w:t xml:space="preserve"> </w:t>
      </w:r>
      <w:r w:rsidRPr="002577CA">
        <w:t>по жалобам и представлениям</w:t>
      </w:r>
      <w:r w:rsidRPr="0071181F">
        <w:t xml:space="preserve"> </w:t>
      </w:r>
      <w:r w:rsidRPr="002577CA">
        <w:t>составила 9,1 жалобы и</w:t>
      </w:r>
      <w:r>
        <w:t> </w:t>
      </w:r>
      <w:r w:rsidRPr="002577CA">
        <w:t>представления по уголовным делам, 24,8</w:t>
      </w:r>
      <w:r>
        <w:t> </w:t>
      </w:r>
      <w:r w:rsidRPr="002577CA">
        <w:t>жалобы по гражданским делам, 4,1</w:t>
      </w:r>
      <w:r>
        <w:t>  </w:t>
      </w:r>
      <w:r w:rsidRPr="002577CA">
        <w:t>жалобы по административным делам</w:t>
      </w:r>
      <w:r>
        <w:t>,</w:t>
      </w:r>
      <w:r w:rsidRPr="002577CA">
        <w:t xml:space="preserve"> а нагрузка по делам </w:t>
      </w:r>
      <w:r>
        <w:t>−</w:t>
      </w:r>
      <w:r w:rsidRPr="002577CA">
        <w:t xml:space="preserve"> 3,3</w:t>
      </w:r>
      <w:r>
        <w:t> </w:t>
      </w:r>
      <w:r w:rsidRPr="002577CA">
        <w:t>уголовного дела, 20,6</w:t>
      </w:r>
      <w:r>
        <w:t xml:space="preserve"> </w:t>
      </w:r>
      <w:r w:rsidRPr="002577CA">
        <w:t>гражданского дела, 3,7 административного дела и</w:t>
      </w:r>
      <w:r>
        <w:t> </w:t>
      </w:r>
      <w:r w:rsidRPr="002577CA">
        <w:t>6,3 дела об</w:t>
      </w:r>
      <w:r>
        <w:t> </w:t>
      </w:r>
      <w:r w:rsidRPr="002577CA">
        <w:t>административн</w:t>
      </w:r>
      <w:r>
        <w:t>ом</w:t>
      </w:r>
      <w:r w:rsidRPr="002577CA">
        <w:t xml:space="preserve"> правонарушени</w:t>
      </w:r>
      <w:r>
        <w:t>и</w:t>
      </w:r>
      <w:r w:rsidRPr="002577CA">
        <w:t xml:space="preserve">. </w:t>
      </w:r>
      <w:proofErr w:type="gramEnd"/>
    </w:p>
    <w:p w:rsidR="00DD1A2C" w:rsidRPr="002577CA" w:rsidRDefault="00DD1A2C" w:rsidP="00DD1A2C">
      <w:pPr>
        <w:spacing w:line="276" w:lineRule="auto"/>
        <w:ind w:firstLine="709"/>
        <w:jc w:val="both"/>
      </w:pPr>
      <w:proofErr w:type="gramStart"/>
      <w:r w:rsidRPr="002577CA">
        <w:lastRenderedPageBreak/>
        <w:t>В то же время верховные суды республик, краевые, областные и</w:t>
      </w:r>
      <w:r>
        <w:t> </w:t>
      </w:r>
      <w:r w:rsidRPr="002577CA">
        <w:t xml:space="preserve">равные им суды, которые на подведомственной им территории несут обязанность по штатному комплектованию мировой юстиции, участвуют в аттестации и повышении квалификации мировых судей, </w:t>
      </w:r>
      <w:r>
        <w:t>в</w:t>
      </w:r>
      <w:r w:rsidRPr="002577CA">
        <w:t xml:space="preserve"> ины</w:t>
      </w:r>
      <w:r>
        <w:t>х</w:t>
      </w:r>
      <w:r w:rsidRPr="002577CA">
        <w:t xml:space="preserve"> мероприятия</w:t>
      </w:r>
      <w:r>
        <w:t>х</w:t>
      </w:r>
      <w:r w:rsidRPr="002577CA">
        <w:t xml:space="preserve"> организационного характера, отвечают за качество правосудия в регионе, осуществляемого мировыми судьями, не наделены полномочиями по процессуальному контролю за законностью решений, принимаемых действующими в соответствующем</w:t>
      </w:r>
      <w:proofErr w:type="gramEnd"/>
      <w:r w:rsidRPr="002577CA">
        <w:t xml:space="preserve"> </w:t>
      </w:r>
      <w:proofErr w:type="gramStart"/>
      <w:r w:rsidRPr="002577CA">
        <w:t>субъекте</w:t>
      </w:r>
      <w:proofErr w:type="gramEnd"/>
      <w:r w:rsidRPr="002577CA">
        <w:t xml:space="preserve"> Российской Федерации мировыми судьями по уголовным, гражданским, административным делам и делам об административных правонарушениях, и лишены возможности изучения и обобщения судебной практики мировых судей.</w:t>
      </w:r>
    </w:p>
    <w:p w:rsidR="00DD1A2C" w:rsidRPr="002577CA" w:rsidRDefault="00DD1A2C" w:rsidP="00DD1A2C">
      <w:pPr>
        <w:spacing w:line="276" w:lineRule="auto"/>
        <w:ind w:firstLine="709"/>
        <w:jc w:val="both"/>
      </w:pPr>
      <w:r w:rsidRPr="002577CA">
        <w:t xml:space="preserve">На основании изложенного проектом федерального закона предлагается </w:t>
      </w:r>
      <w:r>
        <w:t xml:space="preserve">изменить </w:t>
      </w:r>
      <w:r w:rsidRPr="002577CA">
        <w:t>порядок пересмотра вступивших в законную силу судебных актов мировых судей и апелляционных актов район</w:t>
      </w:r>
      <w:r>
        <w:t>ных</w:t>
      </w:r>
      <w:r w:rsidRPr="002577CA">
        <w:t xml:space="preserve"> судов таким</w:t>
      </w:r>
      <w:r>
        <w:t xml:space="preserve"> </w:t>
      </w:r>
      <w:r w:rsidRPr="002577CA">
        <w:t>образом, чтобы эти судебные решения пересматривались не</w:t>
      </w:r>
      <w:r>
        <w:t xml:space="preserve"> </w:t>
      </w:r>
      <w:r w:rsidRPr="002577CA">
        <w:t xml:space="preserve">кассационными судами общей юрисдикции, а верховными судами республик, краевыми, областными и равными им судами и их президиумами. </w:t>
      </w:r>
    </w:p>
    <w:p w:rsidR="00DD1A2C" w:rsidRPr="002577CA" w:rsidRDefault="00DD1A2C" w:rsidP="00DD1A2C">
      <w:pPr>
        <w:spacing w:line="276" w:lineRule="auto"/>
        <w:ind w:firstLine="709"/>
        <w:jc w:val="both"/>
      </w:pPr>
      <w:r w:rsidRPr="002577CA">
        <w:t>Внесение указанных изменений позволит приблизить суд к населению, повысить уровень доступности правосудия для граждан, которые смогут лично принимать участие в заседани</w:t>
      </w:r>
      <w:r>
        <w:t>ях</w:t>
      </w:r>
      <w:r w:rsidRPr="002577CA">
        <w:t xml:space="preserve"> суда кассационной инстанции, расположенного </w:t>
      </w:r>
      <w:r w:rsidRPr="001D3AB2">
        <w:t>в административном центре субъекта Российской Федерации</w:t>
      </w:r>
      <w:r w:rsidRPr="008D4CEE">
        <w:t>, то есть в том же регионе, где проживают участники процесса</w:t>
      </w:r>
      <w:r w:rsidRPr="001D3AB2">
        <w:t>.</w:t>
      </w:r>
      <w:r>
        <w:t xml:space="preserve"> </w:t>
      </w:r>
      <w:r w:rsidRPr="002577CA">
        <w:t xml:space="preserve">Данные изменения законодательства позволят также сократить процессуальные сроки и издержки, возмещаемые за счет средств федерального бюджета, и уменьшить нагрузку на кассационные суды общей юрисдикции. </w:t>
      </w:r>
    </w:p>
    <w:p w:rsidR="00DD1A2C" w:rsidRPr="002577CA" w:rsidRDefault="00DD1A2C" w:rsidP="00DD1A2C">
      <w:pPr>
        <w:ind w:firstLine="709"/>
        <w:jc w:val="both"/>
      </w:pPr>
      <w:proofErr w:type="gramStart"/>
      <w:r w:rsidRPr="002577CA">
        <w:t>При этом в качестве дополнительной гарантии права на судебную защиту в случае несогласия лица с решением, принятым в кассационном порядке верховным суд</w:t>
      </w:r>
      <w:r>
        <w:t>ом</w:t>
      </w:r>
      <w:r w:rsidRPr="002577CA">
        <w:t xml:space="preserve"> республик</w:t>
      </w:r>
      <w:r>
        <w:t>и</w:t>
      </w:r>
      <w:r w:rsidRPr="002577CA">
        <w:t>, краевым, областным и равным им суд</w:t>
      </w:r>
      <w:r>
        <w:t>ом</w:t>
      </w:r>
      <w:r w:rsidRPr="002577CA">
        <w:t xml:space="preserve"> или судь</w:t>
      </w:r>
      <w:r>
        <w:t>ями</w:t>
      </w:r>
      <w:r w:rsidRPr="002577CA">
        <w:t xml:space="preserve"> данных судов, сохраняется возможность дальнейшего обжалования по делу непосредственно в Верховный Суд Российской Федерации. </w:t>
      </w:r>
      <w:proofErr w:type="gramEnd"/>
    </w:p>
    <w:p w:rsidR="00DD1A2C" w:rsidRPr="002577CA" w:rsidRDefault="00DD1A2C" w:rsidP="00DD1A2C">
      <w:pPr>
        <w:spacing w:line="276" w:lineRule="auto"/>
        <w:ind w:firstLine="709"/>
        <w:jc w:val="both"/>
      </w:pPr>
      <w:r w:rsidRPr="002577CA">
        <w:t>Наделение верховных судов республик, краевых, областных и равных им судов и их президиумов полномочиями кассационной инстанции не повлечет необходимост</w:t>
      </w:r>
      <w:r>
        <w:t>и</w:t>
      </w:r>
      <w:r w:rsidRPr="002577CA">
        <w:t xml:space="preserve"> выделения дополнительных средств из федерального бюджета, поскольку изменившаяся служебная нагрузка будет распределена в рамках существующих штатных единиц судей и сотрудников аппаратов судов. </w:t>
      </w:r>
    </w:p>
    <w:p w:rsidR="00E6573D" w:rsidRDefault="00DD1A2C">
      <w:bookmarkStart w:id="0" w:name="_GoBack"/>
      <w:bookmarkEnd w:id="0"/>
    </w:p>
    <w:sectPr w:rsidR="00E6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A2C"/>
    <w:rsid w:val="00DD1A2C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A2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D1A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A2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D1A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2026-02-02T14:34:00Z</dcterms:created>
  <dcterms:modified xsi:type="dcterms:W3CDTF">2026-02-02T14:34:00Z</dcterms:modified>
</cp:coreProperties>
</file>