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47E" w:rsidRPr="00252707" w:rsidRDefault="0095547E" w:rsidP="00703A86">
      <w:pPr>
        <w:autoSpaceDE w:val="0"/>
        <w:autoSpaceDN w:val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D4649">
        <w:rPr>
          <w:rFonts w:ascii="Times New Roman" w:hAnsi="Times New Roman" w:cs="Times New Roman"/>
          <w:b/>
          <w:color w:val="auto"/>
          <w:sz w:val="28"/>
          <w:szCs w:val="28"/>
        </w:rPr>
        <w:t>ПОЯСНИТЕЛЬНАЯ ЗАПИСКА</w:t>
      </w:r>
    </w:p>
    <w:p w:rsidR="00703A86" w:rsidRDefault="0095547E" w:rsidP="00703A86">
      <w:pPr>
        <w:pStyle w:val="a5"/>
        <w:spacing w:before="0"/>
        <w:rPr>
          <w:rFonts w:ascii="Times New Roman" w:hAnsi="Times New Roman"/>
          <w:color w:val="auto"/>
          <w:szCs w:val="28"/>
        </w:rPr>
      </w:pPr>
      <w:r w:rsidRPr="00625771">
        <w:rPr>
          <w:rFonts w:ascii="Times New Roman" w:hAnsi="Times New Roman"/>
          <w:color w:val="auto"/>
          <w:szCs w:val="28"/>
        </w:rPr>
        <w:t xml:space="preserve">к проекту федерального закона </w:t>
      </w:r>
    </w:p>
    <w:p w:rsidR="00703A86" w:rsidRDefault="00703A86" w:rsidP="00703A86">
      <w:pPr>
        <w:pStyle w:val="a5"/>
        <w:spacing w:before="0"/>
        <w:rPr>
          <w:rFonts w:ascii="Times New Roman" w:hAnsi="Times New Roman"/>
          <w:szCs w:val="28"/>
        </w:rPr>
      </w:pPr>
      <w:r>
        <w:rPr>
          <w:rFonts w:ascii="Times New Roman" w:hAnsi="Times New Roman"/>
          <w:color w:val="auto"/>
          <w:szCs w:val="28"/>
        </w:rPr>
        <w:t>«</w:t>
      </w:r>
      <w:r w:rsidRPr="001F0794">
        <w:rPr>
          <w:rFonts w:ascii="Times New Roman" w:hAnsi="Times New Roman"/>
          <w:szCs w:val="28"/>
        </w:rPr>
        <w:t>О внесении изменения в</w:t>
      </w:r>
      <w:r>
        <w:rPr>
          <w:rFonts w:ascii="Times New Roman" w:hAnsi="Times New Roman"/>
          <w:szCs w:val="28"/>
        </w:rPr>
        <w:t xml:space="preserve"> статью 120 Федерального закона</w:t>
      </w:r>
    </w:p>
    <w:p w:rsidR="00703A86" w:rsidRPr="001F0794" w:rsidRDefault="00703A86" w:rsidP="00703A86">
      <w:pPr>
        <w:pStyle w:val="a5"/>
        <w:spacing w:befor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Pr="001F0794">
        <w:rPr>
          <w:rFonts w:ascii="Times New Roman" w:hAnsi="Times New Roman"/>
          <w:szCs w:val="28"/>
        </w:rPr>
        <w:t>«Устав железнодорожного транспорта Российской Федерации»</w:t>
      </w:r>
    </w:p>
    <w:p w:rsidR="0095547E" w:rsidRPr="00625771" w:rsidRDefault="0095547E" w:rsidP="00625771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GoBack"/>
      <w:bookmarkEnd w:id="0"/>
    </w:p>
    <w:p w:rsidR="00703A86" w:rsidRPr="00703A86" w:rsidRDefault="00703A86" w:rsidP="00703A8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b/>
          <w:sz w:val="28"/>
          <w:szCs w:val="28"/>
        </w:rPr>
        <w:t>1. Общие характеристики проекта акта</w:t>
      </w:r>
    </w:p>
    <w:p w:rsidR="00703A86" w:rsidRPr="00703A86" w:rsidRDefault="00703A86" w:rsidP="00703A8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sz w:val="28"/>
          <w:szCs w:val="28"/>
        </w:rPr>
        <w:t>Вид – проект федерального закона.</w:t>
      </w:r>
    </w:p>
    <w:p w:rsidR="00703A86" w:rsidRPr="00703A86" w:rsidRDefault="00703A86" w:rsidP="00703A8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sz w:val="28"/>
          <w:szCs w:val="28"/>
        </w:rPr>
        <w:t>Наименование вносимого акта – проект федерального закона «О внесении изменения в статью 120 Федеральный закон «Устав железнодорожного транспорта Российской Федерации» (далее – законопроект).</w:t>
      </w:r>
    </w:p>
    <w:p w:rsidR="00703A86" w:rsidRPr="00703A86" w:rsidRDefault="00703A86" w:rsidP="00703A8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sz w:val="28"/>
          <w:szCs w:val="28"/>
        </w:rPr>
        <w:t>Основания для разработки акта:</w:t>
      </w:r>
    </w:p>
    <w:p w:rsidR="00703A86" w:rsidRPr="00703A86" w:rsidRDefault="00703A86" w:rsidP="00703A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sz w:val="28"/>
          <w:szCs w:val="28"/>
        </w:rPr>
        <w:t>статьи 79 и 80 Федерального конституционного закона от 21 июля 1994 г.</w:t>
      </w:r>
      <w:r w:rsidRPr="00703A86">
        <w:rPr>
          <w:rFonts w:ascii="Times New Roman" w:hAnsi="Times New Roman" w:cs="Times New Roman"/>
          <w:sz w:val="28"/>
          <w:szCs w:val="28"/>
        </w:rPr>
        <w:br/>
        <w:t>№ 1-ФКЗ «О Конституционном Суде Российской Федерации» (далее – Закон о Конституционном Суде);</w:t>
      </w:r>
    </w:p>
    <w:p w:rsidR="00703A86" w:rsidRPr="00703A86" w:rsidRDefault="00703A86" w:rsidP="00703A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sz w:val="28"/>
          <w:szCs w:val="28"/>
        </w:rPr>
        <w:t xml:space="preserve">Постановление Конституционного Суда Российской Федерации </w:t>
      </w:r>
      <w:r w:rsidRPr="00703A86">
        <w:rPr>
          <w:rFonts w:ascii="Times New Roman" w:hAnsi="Times New Roman" w:cs="Times New Roman"/>
          <w:sz w:val="28"/>
          <w:szCs w:val="28"/>
        </w:rPr>
        <w:br/>
        <w:t>от 16 декабря 2025 г. № 45-П (далее – Постановление КС).</w:t>
      </w:r>
    </w:p>
    <w:p w:rsidR="00703A86" w:rsidRPr="00703A86" w:rsidRDefault="00703A86" w:rsidP="00703A86">
      <w:pPr>
        <w:widowControl w:val="0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highlight w:val="white"/>
        </w:rPr>
      </w:pPr>
      <w:r w:rsidRPr="00703A86">
        <w:rPr>
          <w:rFonts w:ascii="Times New Roman" w:hAnsi="Times New Roman" w:cs="Times New Roman"/>
          <w:color w:val="0F1115"/>
          <w:sz w:val="28"/>
          <w:szCs w:val="28"/>
          <w:highlight w:val="white"/>
        </w:rPr>
        <w:t xml:space="preserve">2. Анализ правоприменительной практики, обусловивший необходимость изменения правового регулирования </w:t>
      </w:r>
    </w:p>
    <w:p w:rsidR="00703A86" w:rsidRPr="00703A86" w:rsidRDefault="00703A86" w:rsidP="00703A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3A86">
        <w:rPr>
          <w:rFonts w:ascii="Times New Roman" w:hAnsi="Times New Roman" w:cs="Times New Roman"/>
          <w:sz w:val="28"/>
          <w:szCs w:val="28"/>
        </w:rPr>
        <w:t>В соответствии с Постановлением КС пункт 2 статьи 797 Гражданского кодекса Российской Федерации, абзац третий части третьей статьи 120 Федерального закона «Устав железнодорожного транспорта Российской Федерации» (далее – Устав) признаны не соответствующими Конституции Российской Федерации (часть 1 статьи 35, часть 1 статьи 46, часть 3 статьи 55), в той мере, в какой они исключают возможность предъявления собственниками грузов, перевозимых железнодорожным транспортом</w:t>
      </w:r>
      <w:proofErr w:type="gramEnd"/>
      <w:r w:rsidRPr="00703A86">
        <w:rPr>
          <w:rFonts w:ascii="Times New Roman" w:hAnsi="Times New Roman" w:cs="Times New Roman"/>
          <w:sz w:val="28"/>
          <w:szCs w:val="28"/>
        </w:rPr>
        <w:t>, претензий и исковых требований к перевозчику в случае недостачи груза или его повреждения (порчи), возникших при осуществлении перевозки.</w:t>
      </w:r>
    </w:p>
    <w:p w:rsidR="00703A86" w:rsidRPr="00703A86" w:rsidRDefault="00703A86" w:rsidP="00703A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sz w:val="28"/>
          <w:szCs w:val="28"/>
        </w:rPr>
        <w:t>При этом Постановлением КС федеральному законодателю предписано внести в законодательство Российской Федерации в указанные законы изменения, согласно правовой позиции Конституционного Суда Российской Федерации, изложенной в Постановлении КС.</w:t>
      </w:r>
    </w:p>
    <w:p w:rsidR="00703A86" w:rsidRPr="00703A86" w:rsidRDefault="00703A86" w:rsidP="00703A86">
      <w:pPr>
        <w:widowControl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3A86">
        <w:rPr>
          <w:rFonts w:ascii="Times New Roman" w:hAnsi="Times New Roman" w:cs="Times New Roman"/>
          <w:b/>
          <w:sz w:val="28"/>
          <w:szCs w:val="28"/>
        </w:rPr>
        <w:t>3. Описание проблемы, на решение которой направлен проект акта. Обоснование предлагаемых решений и ожидаемые результаты их реализации</w:t>
      </w:r>
    </w:p>
    <w:p w:rsidR="00703A86" w:rsidRPr="00703A86" w:rsidRDefault="00703A86" w:rsidP="00703A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sz w:val="28"/>
          <w:szCs w:val="28"/>
        </w:rPr>
        <w:t>В соответствии со статьей 80 Закона о Конституционном Суде решения Конституционного Суда Российской Федерации подлежат обязательному исполнению.</w:t>
      </w:r>
    </w:p>
    <w:p w:rsidR="00703A86" w:rsidRPr="00703A86" w:rsidRDefault="00703A86" w:rsidP="00703A8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sz w:val="28"/>
          <w:szCs w:val="28"/>
        </w:rPr>
        <w:t>Законопроект разработан в целях исполнения Постановления КС.</w:t>
      </w:r>
    </w:p>
    <w:p w:rsidR="00703A86" w:rsidRPr="00703A86" w:rsidRDefault="00703A86" w:rsidP="00703A8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3A86">
        <w:rPr>
          <w:rFonts w:ascii="Times New Roman" w:hAnsi="Times New Roman" w:cs="Times New Roman"/>
          <w:sz w:val="28"/>
          <w:szCs w:val="28"/>
        </w:rPr>
        <w:t>Законопроект предусматривает внесение изменений в статью 120 Устава</w:t>
      </w:r>
      <w:r w:rsidRPr="00703A86">
        <w:rPr>
          <w:rFonts w:ascii="Times New Roman" w:hAnsi="Times New Roman" w:cs="Times New Roman"/>
          <w:sz w:val="28"/>
          <w:szCs w:val="28"/>
        </w:rPr>
        <w:br/>
        <w:t>в части расширения перечня лиц, имеющих право на предъявление к перевозчику претензий по спорам, связанным с осуществлением перевозок груза, путем определения собственника груза, не являющегося грузоотправителем, как предъявителя претензии к перевозчику по требованиям, связанным недостачей груза или его повреждением (порчей), возникших при осуществлении перевозки.</w:t>
      </w:r>
      <w:proofErr w:type="gramEnd"/>
    </w:p>
    <w:p w:rsidR="00703A86" w:rsidRPr="00703A86" w:rsidRDefault="00703A86" w:rsidP="00703A8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sz w:val="28"/>
          <w:szCs w:val="28"/>
        </w:rPr>
        <w:t>Таким образом, достигается задача по выполнению Постановления КС.</w:t>
      </w:r>
    </w:p>
    <w:p w:rsidR="00703A86" w:rsidRPr="00703A86" w:rsidRDefault="00703A86" w:rsidP="00703A8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sz w:val="28"/>
          <w:szCs w:val="28"/>
        </w:rPr>
        <w:t>Кроме того, статья 120 Устава дополняется положениями о документах, которые собственник груза, как предъявитель претензии, должен предоставить перевозчику для рассмотрения его требований.</w:t>
      </w:r>
    </w:p>
    <w:p w:rsidR="00703A86" w:rsidRPr="00703A86" w:rsidRDefault="00703A86" w:rsidP="00703A86">
      <w:pPr>
        <w:widowControl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3A8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 Оценка эффективности предлагаемых решений </w:t>
      </w:r>
    </w:p>
    <w:p w:rsidR="00703A86" w:rsidRPr="00703A86" w:rsidRDefault="00703A86" w:rsidP="00703A86">
      <w:pPr>
        <w:widowControl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3A86">
        <w:rPr>
          <w:rFonts w:ascii="Times New Roman" w:hAnsi="Times New Roman" w:cs="Times New Roman"/>
          <w:sz w:val="28"/>
          <w:szCs w:val="28"/>
        </w:rPr>
        <w:t xml:space="preserve">Законопроект подготовлен с целью обеспечения прав и законных интересов собственников перевозимых грузов при железнодорожных перевозках. </w:t>
      </w:r>
    </w:p>
    <w:p w:rsidR="00703A86" w:rsidRPr="00703A86" w:rsidRDefault="00703A86" w:rsidP="00703A8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b/>
          <w:sz w:val="28"/>
          <w:szCs w:val="28"/>
        </w:rPr>
        <w:t>5. </w:t>
      </w:r>
      <w:proofErr w:type="gramStart"/>
      <w:r w:rsidRPr="00703A86">
        <w:rPr>
          <w:rFonts w:ascii="Times New Roman" w:hAnsi="Times New Roman" w:cs="Times New Roman"/>
          <w:b/>
          <w:sz w:val="28"/>
          <w:szCs w:val="28"/>
        </w:rPr>
        <w:t>Прогноз социально-экономических, финансовых и иных последствий реализации предлагаемых решений, в том числе для субъектов предпринимательской и иной экономической деятельности, а также сведения</w:t>
      </w:r>
      <w:r w:rsidRPr="00703A86">
        <w:rPr>
          <w:rFonts w:ascii="Times New Roman" w:hAnsi="Times New Roman" w:cs="Times New Roman"/>
          <w:b/>
          <w:sz w:val="28"/>
          <w:szCs w:val="28"/>
        </w:rPr>
        <w:br/>
        <w:t xml:space="preserve">о государственной программе Российской Федерации, для реализации которой принимаются эти решения либо к сфере реализации которой они относятся, или сведения об отсутствии влияния предлагаемых решений на достижение целей государственных программ Российской Федерации </w:t>
      </w:r>
      <w:proofErr w:type="gramEnd"/>
    </w:p>
    <w:p w:rsidR="00703A86" w:rsidRPr="00703A86" w:rsidRDefault="00703A86" w:rsidP="00703A8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sz w:val="28"/>
          <w:szCs w:val="28"/>
        </w:rPr>
        <w:t xml:space="preserve">Реализация законопроекта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деятельности. </w:t>
      </w:r>
    </w:p>
    <w:p w:rsidR="00703A86" w:rsidRPr="00703A86" w:rsidRDefault="00703A86" w:rsidP="00703A8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sz w:val="28"/>
          <w:szCs w:val="28"/>
        </w:rPr>
        <w:t>Принятие законопроекта не повлияет на достижение целей государственных программ Российской Федерации.</w:t>
      </w:r>
    </w:p>
    <w:p w:rsidR="00703A86" w:rsidRPr="00703A86" w:rsidRDefault="00703A86" w:rsidP="00703A86">
      <w:pPr>
        <w:tabs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3A86">
        <w:rPr>
          <w:rFonts w:ascii="Times New Roman" w:hAnsi="Times New Roman" w:cs="Times New Roman"/>
          <w:b/>
          <w:sz w:val="28"/>
          <w:szCs w:val="28"/>
        </w:rPr>
        <w:t>6. Оценка влияния предлагаемых решений на деятельность органов государственной власти субъектов Российской Федерации и (или) органов местного самоуправления</w:t>
      </w:r>
    </w:p>
    <w:p w:rsidR="00703A86" w:rsidRPr="00703A86" w:rsidRDefault="00703A86" w:rsidP="00703A8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sz w:val="28"/>
          <w:szCs w:val="28"/>
        </w:rPr>
        <w:t>Принятие законопроекта не повлечет за собой:</w:t>
      </w:r>
    </w:p>
    <w:p w:rsidR="00703A86" w:rsidRPr="00703A86" w:rsidRDefault="00703A86" w:rsidP="00703A8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sz w:val="28"/>
          <w:szCs w:val="28"/>
        </w:rPr>
        <w:t>изменения объема полномочий и компетенции органов государственной власти субъектов Российской Федерации и органов местного самоуправления;</w:t>
      </w:r>
    </w:p>
    <w:p w:rsidR="00703A86" w:rsidRPr="00703A86" w:rsidRDefault="00703A86" w:rsidP="00703A8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sz w:val="28"/>
          <w:szCs w:val="28"/>
        </w:rPr>
        <w:t>выделения дополнительных ассигнований из соответствующих бюджетов;</w:t>
      </w:r>
    </w:p>
    <w:p w:rsidR="00703A86" w:rsidRPr="00703A86" w:rsidRDefault="00703A86" w:rsidP="00703A8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sz w:val="28"/>
          <w:szCs w:val="28"/>
        </w:rPr>
        <w:t>сокращения доходной части соответствующих бюджетов.</w:t>
      </w:r>
    </w:p>
    <w:p w:rsidR="00703A86" w:rsidRPr="00703A86" w:rsidRDefault="00703A86" w:rsidP="00703A8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b/>
          <w:sz w:val="28"/>
          <w:szCs w:val="28"/>
        </w:rPr>
        <w:t>7. Соответствие предлагаемых решений положениям Договора</w:t>
      </w:r>
      <w:r w:rsidRPr="00703A86">
        <w:rPr>
          <w:rFonts w:ascii="Times New Roman" w:hAnsi="Times New Roman" w:cs="Times New Roman"/>
          <w:b/>
          <w:sz w:val="28"/>
          <w:szCs w:val="28"/>
        </w:rPr>
        <w:br/>
        <w:t xml:space="preserve">о Евразийском экономическом союзе, а также положениям иных международных договоров Российской Федерации </w:t>
      </w:r>
    </w:p>
    <w:p w:rsidR="00703A86" w:rsidRPr="00703A86" w:rsidRDefault="00703A86" w:rsidP="00703A8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sz w:val="28"/>
          <w:szCs w:val="28"/>
        </w:rPr>
        <w:t>Законопроект соответствует положениям Договора о Евразийском экономическом союзе от 29 мая 2014 г., а также положениям иных международных договоров Российской Федерации.</w:t>
      </w:r>
    </w:p>
    <w:p w:rsidR="00703A86" w:rsidRPr="00703A86" w:rsidRDefault="00703A86" w:rsidP="00703A8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b/>
          <w:sz w:val="28"/>
          <w:szCs w:val="28"/>
        </w:rPr>
        <w:t>8. </w:t>
      </w:r>
      <w:proofErr w:type="gramStart"/>
      <w:r w:rsidRPr="00703A86">
        <w:rPr>
          <w:rFonts w:ascii="Times New Roman" w:hAnsi="Times New Roman" w:cs="Times New Roman"/>
          <w:b/>
          <w:sz w:val="28"/>
          <w:szCs w:val="28"/>
        </w:rPr>
        <w:t xml:space="preserve">Информация о наличии или отсутствии в проекте акта требований, которые связаны с осуществлением предпринимательской и иной экономической деятельности и оценка соблюдения которых осуществляется </w:t>
      </w:r>
      <w:r w:rsidRPr="00703A86">
        <w:rPr>
          <w:rFonts w:ascii="Times New Roman" w:hAnsi="Times New Roman" w:cs="Times New Roman"/>
          <w:sz w:val="28"/>
          <w:szCs w:val="28"/>
        </w:rPr>
        <w:br/>
      </w:r>
      <w:r w:rsidRPr="00703A86">
        <w:rPr>
          <w:rFonts w:ascii="Times New Roman" w:hAnsi="Times New Roman" w:cs="Times New Roman"/>
          <w:b/>
          <w:sz w:val="28"/>
          <w:szCs w:val="28"/>
        </w:rPr>
        <w:t>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о соответствующем виде государственного контроля (надзора), виде разрешительной деятельности и предполагаемой ответственности</w:t>
      </w:r>
      <w:proofErr w:type="gramEnd"/>
      <w:r w:rsidRPr="00703A86">
        <w:rPr>
          <w:rFonts w:ascii="Times New Roman" w:hAnsi="Times New Roman" w:cs="Times New Roman"/>
          <w:b/>
          <w:sz w:val="28"/>
          <w:szCs w:val="28"/>
        </w:rPr>
        <w:t xml:space="preserve"> за нарушение обязательных требований или </w:t>
      </w:r>
      <w:proofErr w:type="gramStart"/>
      <w:r w:rsidRPr="00703A86">
        <w:rPr>
          <w:rFonts w:ascii="Times New Roman" w:hAnsi="Times New Roman" w:cs="Times New Roman"/>
          <w:b/>
          <w:sz w:val="28"/>
          <w:szCs w:val="28"/>
        </w:rPr>
        <w:t>последствиях</w:t>
      </w:r>
      <w:proofErr w:type="gramEnd"/>
      <w:r w:rsidRPr="00703A86">
        <w:rPr>
          <w:rFonts w:ascii="Times New Roman" w:hAnsi="Times New Roman" w:cs="Times New Roman"/>
          <w:b/>
          <w:sz w:val="28"/>
          <w:szCs w:val="28"/>
        </w:rPr>
        <w:t xml:space="preserve"> их несоблюдения</w:t>
      </w:r>
    </w:p>
    <w:p w:rsidR="00703A86" w:rsidRPr="00703A86" w:rsidRDefault="00703A86" w:rsidP="00703A8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86">
        <w:rPr>
          <w:rFonts w:ascii="Times New Roman" w:hAnsi="Times New Roman" w:cs="Times New Roman"/>
          <w:sz w:val="28"/>
          <w:szCs w:val="28"/>
        </w:rPr>
        <w:t>В законопроекте обязательные требования отсутствуют.</w:t>
      </w:r>
    </w:p>
    <w:p w:rsidR="00055613" w:rsidRPr="00703A86" w:rsidRDefault="00055613" w:rsidP="00703A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5613" w:rsidRPr="00703A86" w:rsidSect="00703A86">
      <w:headerReference w:type="default" r:id="rId7"/>
      <w:pgSz w:w="11906" w:h="16838"/>
      <w:pgMar w:top="709" w:right="849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8B9" w:rsidRDefault="006558B9">
      <w:r>
        <w:separator/>
      </w:r>
    </w:p>
  </w:endnote>
  <w:endnote w:type="continuationSeparator" w:id="0">
    <w:p w:rsidR="006558B9" w:rsidRDefault="00655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8B9" w:rsidRDefault="006558B9">
      <w:r>
        <w:separator/>
      </w:r>
    </w:p>
  </w:footnote>
  <w:footnote w:type="continuationSeparator" w:id="0">
    <w:p w:rsidR="006558B9" w:rsidRDefault="006558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437806389"/>
      <w:docPartObj>
        <w:docPartGallery w:val="Page Numbers (Top of Page)"/>
        <w:docPartUnique/>
      </w:docPartObj>
    </w:sdtPr>
    <w:sdtEndPr/>
    <w:sdtContent>
      <w:p w:rsidR="00A2062E" w:rsidRPr="00A2062E" w:rsidRDefault="0095547E">
        <w:pPr>
          <w:pStyle w:val="a3"/>
          <w:jc w:val="center"/>
          <w:rPr>
            <w:rFonts w:ascii="Times New Roman" w:hAnsi="Times New Roman" w:cs="Times New Roman"/>
          </w:rPr>
        </w:pPr>
        <w:r w:rsidRPr="00A2062E">
          <w:rPr>
            <w:rFonts w:ascii="Times New Roman" w:hAnsi="Times New Roman" w:cs="Times New Roman"/>
          </w:rPr>
          <w:fldChar w:fldCharType="begin"/>
        </w:r>
        <w:r w:rsidRPr="00A2062E">
          <w:rPr>
            <w:rFonts w:ascii="Times New Roman" w:hAnsi="Times New Roman" w:cs="Times New Roman"/>
          </w:rPr>
          <w:instrText>PAGE   \* MERGEFORMAT</w:instrText>
        </w:r>
        <w:r w:rsidRPr="00A2062E">
          <w:rPr>
            <w:rFonts w:ascii="Times New Roman" w:hAnsi="Times New Roman" w:cs="Times New Roman"/>
          </w:rPr>
          <w:fldChar w:fldCharType="separate"/>
        </w:r>
        <w:r w:rsidR="00703A86">
          <w:rPr>
            <w:rFonts w:ascii="Times New Roman" w:hAnsi="Times New Roman" w:cs="Times New Roman"/>
            <w:noProof/>
          </w:rPr>
          <w:t>2</w:t>
        </w:r>
        <w:r w:rsidRPr="00A2062E">
          <w:rPr>
            <w:rFonts w:ascii="Times New Roman" w:hAnsi="Times New Roman" w:cs="Times New Roman"/>
          </w:rPr>
          <w:fldChar w:fldCharType="end"/>
        </w:r>
      </w:p>
    </w:sdtContent>
  </w:sdt>
  <w:p w:rsidR="00A2062E" w:rsidRDefault="006558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C3D"/>
    <w:rsid w:val="00055613"/>
    <w:rsid w:val="00625771"/>
    <w:rsid w:val="006558B9"/>
    <w:rsid w:val="00703A86"/>
    <w:rsid w:val="0095547E"/>
    <w:rsid w:val="00E43C3D"/>
    <w:rsid w:val="00F8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7E"/>
    <w:pPr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54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547E"/>
    <w:rPr>
      <w:rFonts w:ascii="Arial" w:eastAsia="Calibri" w:hAnsi="Arial" w:cs="Arial"/>
      <w:color w:val="000000"/>
      <w:sz w:val="24"/>
      <w:szCs w:val="24"/>
    </w:rPr>
  </w:style>
  <w:style w:type="paragraph" w:customStyle="1" w:styleId="a5">
    <w:name w:val="Заголовок ФЗ"/>
    <w:rsid w:val="00703A86"/>
    <w:pPr>
      <w:spacing w:before="480" w:after="0" w:line="240" w:lineRule="auto"/>
      <w:jc w:val="center"/>
    </w:pPr>
    <w:rPr>
      <w:rFonts w:ascii="Times New Roman Полужирный" w:eastAsia="Times New Roman" w:hAnsi="Times New Roman Полужирный" w:cs="Times New Roman"/>
      <w:b/>
      <w:color w:val="00000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7E"/>
    <w:pPr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54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547E"/>
    <w:rPr>
      <w:rFonts w:ascii="Arial" w:eastAsia="Calibri" w:hAnsi="Arial" w:cs="Arial"/>
      <w:color w:val="000000"/>
      <w:sz w:val="24"/>
      <w:szCs w:val="24"/>
    </w:rPr>
  </w:style>
  <w:style w:type="paragraph" w:customStyle="1" w:styleId="a5">
    <w:name w:val="Заголовок ФЗ"/>
    <w:rsid w:val="00703A86"/>
    <w:pPr>
      <w:spacing w:before="480" w:after="0" w:line="240" w:lineRule="auto"/>
      <w:jc w:val="center"/>
    </w:pPr>
    <w:rPr>
      <w:rFonts w:ascii="Times New Roman Полужирный" w:eastAsia="Times New Roman" w:hAnsi="Times New Roman Полужирный" w:cs="Times New Roman"/>
      <w:b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766</Words>
  <Characters>4368</Characters>
  <Application>Microsoft Office Word</Application>
  <DocSecurity>0</DocSecurity>
  <Lines>36</Lines>
  <Paragraphs>10</Paragraphs>
  <ScaleCrop>false</ScaleCrop>
  <Company/>
  <LinksUpToDate>false</LinksUpToDate>
  <CharactersWithSpaces>5124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ЛУГОВОЙ Андрей Константинович</dc:creator>
  <cp:keywords/>
  <dc:description/>
  <cp:lastModifiedBy>ЛУГОВОЙ Андрей Константинович</cp:lastModifiedBy>
  <cp:revision>6</cp:revision>
  <cp:lastPrinted>2026-01-28T12:20:00Z</cp:lastPrinted>
  <dcterms:created xsi:type="dcterms:W3CDTF">2025-11-27T08:05:00Z</dcterms:created>
  <dcterms:modified xsi:type="dcterms:W3CDTF">2026-01-28T12:21:00Z</dcterms:modified>
</cp:coreProperties>
</file>