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0F" w:rsidRDefault="00552252">
      <w:pPr>
        <w:spacing w:after="0" w:line="360" w:lineRule="auto"/>
        <w:ind w:firstLine="675"/>
        <w:jc w:val="right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Вносится депутатами Государственной Думы:</w:t>
      </w:r>
    </w:p>
    <w:p w:rsidR="001F070F" w:rsidRDefault="00552252">
      <w:pPr>
        <w:pStyle w:val="10"/>
        <w:spacing w:before="0" w:line="240" w:lineRule="auto"/>
        <w:contextualSpacing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                                    Г.А. Зюгановым,             В.И. Кашиным,</w:t>
      </w:r>
    </w:p>
    <w:p w:rsidR="001F070F" w:rsidRDefault="00552252">
      <w:pPr>
        <w:pStyle w:val="10"/>
        <w:spacing w:before="0" w:line="240" w:lineRule="auto"/>
        <w:contextualSpacing/>
        <w:jc w:val="right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                            Ю.В. </w:t>
      </w:r>
      <w:proofErr w:type="spellStart"/>
      <w:r>
        <w:rPr>
          <w:rFonts w:ascii="Times New Roman" w:hAnsi="Times New Roman"/>
          <w:color w:val="333333"/>
          <w:sz w:val="28"/>
        </w:rPr>
        <w:t>Афониным</w:t>
      </w:r>
      <w:proofErr w:type="spellEnd"/>
      <w:r>
        <w:rPr>
          <w:rFonts w:ascii="Times New Roman" w:hAnsi="Times New Roman"/>
          <w:color w:val="333333"/>
          <w:sz w:val="28"/>
        </w:rPr>
        <w:t xml:space="preserve">,          Д.Г. Новиковым, </w:t>
      </w:r>
    </w:p>
    <w:p w:rsidR="001F070F" w:rsidRDefault="00552252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Н.В. </w:t>
      </w:r>
      <w:proofErr w:type="spellStart"/>
      <w:r>
        <w:rPr>
          <w:rFonts w:ascii="Times New Roman" w:hAnsi="Times New Roman"/>
          <w:sz w:val="28"/>
        </w:rPr>
        <w:t>Коломейцевым</w:t>
      </w:r>
      <w:proofErr w:type="spellEnd"/>
      <w:r>
        <w:rPr>
          <w:rFonts w:ascii="Times New Roman" w:hAnsi="Times New Roman"/>
          <w:sz w:val="28"/>
        </w:rPr>
        <w:t>,   Н.В. Арефьевым,</w:t>
      </w:r>
    </w:p>
    <w:p w:rsidR="001F070F" w:rsidRDefault="00552252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Н.Н. Ивановым,                Н.И. Осадчим,</w:t>
      </w:r>
    </w:p>
    <w:p w:rsidR="001F070F" w:rsidRDefault="00552252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А.В. Куринным,            Н.А. Останиной,</w:t>
      </w:r>
    </w:p>
    <w:p w:rsidR="001F070F" w:rsidRDefault="00552252">
      <w:pPr>
        <w:spacing w:after="0" w:line="240" w:lineRule="auto"/>
        <w:ind w:firstLine="426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Н.И. Васильевым,          К.К. </w:t>
      </w:r>
      <w:proofErr w:type="spellStart"/>
      <w:r>
        <w:rPr>
          <w:rFonts w:ascii="Times New Roman" w:hAnsi="Times New Roman"/>
          <w:sz w:val="28"/>
        </w:rPr>
        <w:t>Тайсаевым</w:t>
      </w:r>
      <w:proofErr w:type="spellEnd"/>
      <w:r>
        <w:rPr>
          <w:rFonts w:ascii="Times New Roman" w:hAnsi="Times New Roman"/>
          <w:sz w:val="28"/>
        </w:rPr>
        <w:t>,</w:t>
      </w:r>
    </w:p>
    <w:p w:rsidR="001F070F" w:rsidRDefault="00552252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 xml:space="preserve">         Р.М. </w:t>
      </w:r>
      <w:proofErr w:type="spellStart"/>
      <w:r>
        <w:rPr>
          <w:rFonts w:ascii="Times New Roman" w:hAnsi="Times New Roman"/>
          <w:sz w:val="28"/>
        </w:rPr>
        <w:t>Лябиховым</w:t>
      </w:r>
      <w:proofErr w:type="spellEnd"/>
      <w:r>
        <w:rPr>
          <w:rFonts w:ascii="Times New Roman" w:hAnsi="Times New Roman"/>
          <w:sz w:val="28"/>
        </w:rPr>
        <w:t xml:space="preserve">,         В.М. </w:t>
      </w:r>
      <w:proofErr w:type="spellStart"/>
      <w:r>
        <w:rPr>
          <w:rFonts w:ascii="Times New Roman" w:hAnsi="Times New Roman"/>
          <w:sz w:val="28"/>
        </w:rPr>
        <w:t>Мархаевым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:rsidR="001F070F" w:rsidRDefault="00552252">
      <w:pPr>
        <w:spacing w:before="90" w:after="9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О.Н. Алимовой</w:t>
      </w:r>
    </w:p>
    <w:p w:rsidR="001F070F" w:rsidRDefault="00552252">
      <w:pPr>
        <w:spacing w:before="90" w:after="90" w:line="360" w:lineRule="auto"/>
        <w:ind w:firstLine="67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1F070F" w:rsidRDefault="001F070F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1F070F" w:rsidRDefault="00552252">
      <w:pPr>
        <w:spacing w:before="90" w:after="90" w:line="360" w:lineRule="auto"/>
        <w:ind w:firstLine="67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ФЕДЕРАЛЬНЫЙ ЗАКОН</w:t>
      </w:r>
    </w:p>
    <w:p w:rsidR="001F070F" w:rsidRDefault="001F070F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</w:p>
    <w:p w:rsidR="001F070F" w:rsidRDefault="00552252">
      <w:pPr>
        <w:widowControl w:val="0"/>
        <w:spacing w:after="15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Федеральный закон от 29 декабря 2006 г. N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внесении изменени</w:t>
      </w:r>
      <w:r>
        <w:rPr>
          <w:rFonts w:ascii="Times New Roman" w:hAnsi="Times New Roman"/>
          <w:b/>
          <w:sz w:val="28"/>
        </w:rPr>
        <w:t>й в некоторые законодательные акты Российской Федерации</w:t>
      </w:r>
    </w:p>
    <w:p w:rsidR="001F070F" w:rsidRDefault="001F070F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1.</w:t>
      </w:r>
      <w:r>
        <w:rPr>
          <w:rFonts w:ascii="Times New Roman" w:hAnsi="Times New Roman"/>
          <w:sz w:val="28"/>
        </w:rPr>
        <w:t> </w:t>
      </w:r>
    </w:p>
    <w:p w:rsidR="001F070F" w:rsidRDefault="00552252">
      <w:pPr>
        <w:pStyle w:val="4"/>
        <w:spacing w:after="150" w:line="360" w:lineRule="auto"/>
        <w:ind w:right="-143"/>
        <w:jc w:val="both"/>
        <w:rPr>
          <w:b w:val="0"/>
          <w:sz w:val="28"/>
        </w:rPr>
      </w:pPr>
      <w:r>
        <w:rPr>
          <w:b w:val="0"/>
          <w:sz w:val="28"/>
        </w:rPr>
        <w:t xml:space="preserve">      </w:t>
      </w:r>
      <w:proofErr w:type="gramStart"/>
      <w:r>
        <w:rPr>
          <w:b w:val="0"/>
          <w:sz w:val="28"/>
        </w:rPr>
        <w:t>Внести в Федеральный закон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</w:t>
      </w:r>
      <w:r>
        <w:rPr>
          <w:b w:val="0"/>
          <w:sz w:val="28"/>
        </w:rPr>
        <w:t xml:space="preserve">едерации» (В редакции федеральных законов от 24.07.2009 № 211-ФЗ, от 22.04.2010 № 64-ФЗ, от 03.11.2010 № 281-ФЗ, от 04.05.2011 № 99-ФЗ, от 13.06.2011 № 133-ФЗ, от 18.07.2011 № 242-ФЗ, от 21.11.2011 № 327-ФЗ, от 16.10.2012 № 168-ФЗ, от 23.07.2013 № 198-ФЗ, </w:t>
      </w:r>
      <w:r>
        <w:rPr>
          <w:b w:val="0"/>
          <w:sz w:val="28"/>
        </w:rPr>
        <w:t>от 21.07.2014 № 222-ФЗ, от 22.07.2014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278-ФЗ, от 01.05.2016 № 121-ФЗ, от 28.03.2017 № 44-ФЗ, от 27.11.2017 № 358-ФЗ, от 18.12.2018 № 468-ФЗ, от 25.12.2018 № 479-ФЗ, от 03.07.2019 № 169-ФЗ, от 26.07.2019 № 239-ФЗ, от 27.12.2019 № 495-ФЗ, от 20.07.2020 № 2</w:t>
      </w:r>
      <w:r>
        <w:rPr>
          <w:b w:val="0"/>
          <w:sz w:val="28"/>
        </w:rPr>
        <w:t xml:space="preserve">42-ФЗ, </w:t>
      </w:r>
      <w:r>
        <w:rPr>
          <w:b w:val="0"/>
          <w:sz w:val="28"/>
        </w:rPr>
        <w:lastRenderedPageBreak/>
        <w:t>от 31.07.2020 № 270-ФЗ, от 30.12.2020 № 493-ФЗ, от 11.06.2021 № 170-ФЗ, от 02.07.2021 № 352-ФЗ, от 02.07.2021 № 355-ФЗ, от 10.07.2023 № 303-ФЗ, от 04.08.2023 № 422-ФЗ, от 04.08.2023 № 453-ФЗ, от 19.10.2023 № 503-ФЗ, от 19.04.2024 № 80-ФЗ, от 22.07.2</w:t>
      </w:r>
      <w:r>
        <w:rPr>
          <w:b w:val="0"/>
          <w:sz w:val="28"/>
        </w:rPr>
        <w:t>024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203-ФЗ, от 24.06.2025 № 157-ФЗ) следующие изменения:</w:t>
      </w:r>
      <w:proofErr w:type="gramEnd"/>
    </w:p>
    <w:p w:rsidR="001F070F" w:rsidRDefault="00552252">
      <w:pPr>
        <w:pStyle w:val="a3"/>
        <w:numPr>
          <w:ilvl w:val="0"/>
          <w:numId w:val="1"/>
        </w:num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статье 4: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пункт 3.1 исключить; 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пункте 9 слова: «процессингового центра интерактивных ставок букмекерской конторы» исключить;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10 слова «восемнадцати лет» заменить словами: «дв</w:t>
      </w:r>
      <w:r>
        <w:rPr>
          <w:rFonts w:ascii="Times New Roman" w:hAnsi="Times New Roman"/>
          <w:sz w:val="28"/>
        </w:rPr>
        <w:t>адцати одного года»;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19 слова «За исключением интерактивных ставок» исключить;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пункты 25.1, 26.1 исключить;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в пункте 27 слова «или процессинговый центр интерактивных ставок букмекерской конторы» исключить;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в пункте 28 слова «или процес</w:t>
      </w:r>
      <w:r>
        <w:rPr>
          <w:rFonts w:ascii="Times New Roman" w:hAnsi="Times New Roman"/>
          <w:sz w:val="28"/>
        </w:rPr>
        <w:t>синговый центр интерактивных ставок тотализатора» исключить;</w:t>
      </w:r>
    </w:p>
    <w:p w:rsidR="001F070F" w:rsidRDefault="00552252">
      <w:pPr>
        <w:pStyle w:val="a3"/>
        <w:spacing w:before="90" w:after="90" w:line="360" w:lineRule="auto"/>
        <w:ind w:left="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з) пункт 31 изложить в следующей редакции:  «информационная система единого регулятора азартных игр - программно-аппаратный комплекс, содержащий пакет прикладных программ, предназначенных для обе</w:t>
      </w:r>
      <w:r>
        <w:rPr>
          <w:rFonts w:ascii="Times New Roman" w:hAnsi="Times New Roman"/>
          <w:sz w:val="28"/>
        </w:rPr>
        <w:t>спечения контроля за деятельностью организаторов азартных игр в букмекерской конторе путем автоматизированной передачи, приема, регистрации, обработки, учета, накопления и сохранения информации о заключенных пари, о принятых ставках, в том числе о сумме ст</w:t>
      </w:r>
      <w:r>
        <w:rPr>
          <w:rFonts w:ascii="Times New Roman" w:hAnsi="Times New Roman"/>
          <w:sz w:val="28"/>
        </w:rPr>
        <w:t>авки, дате и времени их приема, событиях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и условиях ставки, о рассчитанных по ним суммах подлежащих выплате выигрышей, о выплаченных и невыплаченных выигрышах,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</w:t>
      </w:r>
      <w:r>
        <w:rPr>
          <w:rFonts w:ascii="Times New Roman" w:hAnsi="Times New Roman"/>
          <w:sz w:val="28"/>
        </w:rPr>
        <w:t xml:space="preserve">ме расчетов с участниками азартных игр, в том числе с использованием наличных денежных средств, о </w:t>
      </w:r>
      <w:r>
        <w:rPr>
          <w:rFonts w:ascii="Times New Roman" w:hAnsi="Times New Roman"/>
          <w:sz w:val="28"/>
        </w:rPr>
        <w:lastRenderedPageBreak/>
        <w:t>переводе денежных средств, в том числе электронных денежных средств, от участников азартных игр организаторам азартных игр и от</w:t>
      </w:r>
      <w:proofErr w:type="gramEnd"/>
      <w:r>
        <w:rPr>
          <w:rFonts w:ascii="Times New Roman" w:hAnsi="Times New Roman"/>
          <w:sz w:val="28"/>
        </w:rPr>
        <w:t xml:space="preserve"> организаторов азартных игр уча</w:t>
      </w:r>
      <w:r>
        <w:rPr>
          <w:rFonts w:ascii="Times New Roman" w:hAnsi="Times New Roman"/>
          <w:sz w:val="28"/>
        </w:rPr>
        <w:t>стникам азартных игр с предоставлением в режиме реального времени информации о таких операциях единому регулятору азартных игр</w:t>
      </w:r>
      <w:proofErr w:type="gramStart"/>
      <w:r>
        <w:rPr>
          <w:rFonts w:ascii="Times New Roman" w:hAnsi="Times New Roman"/>
          <w:sz w:val="28"/>
        </w:rPr>
        <w:t>.» </w:t>
      </w:r>
      <w:proofErr w:type="gramEnd"/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 статье 5: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пункт 3 изложить в следующей редакции: «Деятельность по организации и проведению азартных игр на территории </w:t>
      </w:r>
      <w:r>
        <w:rPr>
          <w:rFonts w:ascii="Times New Roman" w:hAnsi="Times New Roman"/>
          <w:sz w:val="28"/>
        </w:rPr>
        <w:t>Российской Федерации с использованием информационно-телекоммуникационных сетей, в том числе сети "Интернет", а также сре</w:t>
      </w:r>
      <w:proofErr w:type="gramStart"/>
      <w:r>
        <w:rPr>
          <w:rFonts w:ascii="Times New Roman" w:hAnsi="Times New Roman"/>
          <w:sz w:val="28"/>
        </w:rPr>
        <w:t>дств св</w:t>
      </w:r>
      <w:proofErr w:type="gramEnd"/>
      <w:r>
        <w:rPr>
          <w:rFonts w:ascii="Times New Roman" w:hAnsi="Times New Roman"/>
          <w:sz w:val="28"/>
        </w:rPr>
        <w:t>язи запрещена»;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Пункт 6 изложить в следующей редакции: </w:t>
      </w:r>
      <w:proofErr w:type="gramStart"/>
      <w:r>
        <w:rPr>
          <w:rFonts w:ascii="Times New Roman" w:hAnsi="Times New Roman"/>
          <w:sz w:val="28"/>
        </w:rPr>
        <w:t xml:space="preserve">«Не допускается прием ставок организатором азартных игр в букмекерских </w:t>
      </w:r>
      <w:r>
        <w:rPr>
          <w:rFonts w:ascii="Times New Roman" w:hAnsi="Times New Roman"/>
          <w:sz w:val="28"/>
        </w:rPr>
        <w:t>конторах или тотализаторах при осуществлении деятельности посредством информационно-телекоммуникационных сетей, в том числе сети "Интернет", а также средств связи путем перевода денежных средств, в том числе перевода электронных денежных средств, приема пл</w:t>
      </w:r>
      <w:r>
        <w:rPr>
          <w:rFonts w:ascii="Times New Roman" w:hAnsi="Times New Roman"/>
          <w:sz w:val="28"/>
        </w:rPr>
        <w:t>атежей физических лиц, почтового перевода денежных средств организатору азартных игр, осуществляемых оператором по переводу денежных средств, в том числе оператором электронных</w:t>
      </w:r>
      <w:proofErr w:type="gramEnd"/>
      <w:r>
        <w:rPr>
          <w:rFonts w:ascii="Times New Roman" w:hAnsi="Times New Roman"/>
          <w:sz w:val="28"/>
        </w:rPr>
        <w:t xml:space="preserve"> денежных средств, банковским платежным агентом и (или) банковским платежным суб</w:t>
      </w:r>
      <w:r>
        <w:rPr>
          <w:rFonts w:ascii="Times New Roman" w:hAnsi="Times New Roman"/>
          <w:sz w:val="28"/>
        </w:rPr>
        <w:t>агентом».</w:t>
      </w:r>
    </w:p>
    <w:p w:rsidR="001F070F" w:rsidRDefault="00552252">
      <w:pPr>
        <w:pStyle w:val="a3"/>
        <w:numPr>
          <w:ilvl w:val="0"/>
          <w:numId w:val="2"/>
        </w:num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статье 6: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Пункт 14.1 изложить в следующей редакции: </w:t>
      </w:r>
      <w:proofErr w:type="gramStart"/>
      <w:r>
        <w:rPr>
          <w:rFonts w:ascii="Times New Roman" w:hAnsi="Times New Roman"/>
          <w:sz w:val="28"/>
        </w:rPr>
        <w:t>«Технические и иные средства организатора азартных игр в букмекерских конторах или тотализаторах, с использованием которых осуществляется деятельность по учету ставок,  расчету сумм подлежащих</w:t>
      </w:r>
      <w:r>
        <w:rPr>
          <w:rFonts w:ascii="Times New Roman" w:hAnsi="Times New Roman"/>
          <w:sz w:val="28"/>
        </w:rPr>
        <w:t xml:space="preserve"> выплате выигрышей и представлению информации о рассчитанных выигрышах, должны размещаться в процессинговых центрах букмекерских контор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и процессинговых центрах тотализаторов на территории Российской Федерации и находиться в собственности организатора азар</w:t>
      </w:r>
      <w:r>
        <w:rPr>
          <w:rFonts w:ascii="Times New Roman" w:hAnsi="Times New Roman"/>
          <w:sz w:val="28"/>
        </w:rPr>
        <w:t>тных игр».</w:t>
      </w:r>
      <w:proofErr w:type="gramEnd"/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 </w:t>
      </w: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В статье 6.1: 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подпункт б) части 1) пункта 1 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части 3) пункта 1 слова «интерактивные ставки»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2.2 слово «интерактивных» исключить; </w:t>
      </w:r>
    </w:p>
    <w:p w:rsidR="001F070F" w:rsidRDefault="001F070F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статье 6.2: 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в пункте 3.1 слова «интерактивных ставок» </w:t>
      </w:r>
      <w:r>
        <w:rPr>
          <w:rFonts w:ascii="Times New Roman" w:hAnsi="Times New Roman"/>
          <w:sz w:val="28"/>
        </w:rPr>
        <w:t>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пункте 4 слова «интерактивных ставках»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4.4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слова «интерактивных ставок» исключить;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5 слова «интерактивных ставках» исключить;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в части 1) пункта 7 слова «интерактивных ставках» исключить.</w:t>
      </w:r>
    </w:p>
    <w:p w:rsidR="001F070F" w:rsidRDefault="001F070F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В статье </w:t>
      </w:r>
      <w:r>
        <w:rPr>
          <w:rFonts w:ascii="Times New Roman" w:hAnsi="Times New Roman"/>
          <w:sz w:val="28"/>
        </w:rPr>
        <w:t>7: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пункте 2 слова «восемнадцати лет» </w:t>
      </w:r>
      <w:proofErr w:type="gramStart"/>
      <w:r>
        <w:rPr>
          <w:rFonts w:ascii="Times New Roman" w:hAnsi="Times New Roman"/>
          <w:sz w:val="28"/>
        </w:rPr>
        <w:t>заменить на слова</w:t>
      </w:r>
      <w:proofErr w:type="gramEnd"/>
      <w:r>
        <w:rPr>
          <w:rFonts w:ascii="Times New Roman" w:hAnsi="Times New Roman"/>
          <w:sz w:val="28"/>
        </w:rPr>
        <w:t xml:space="preserve"> «двадцати одного года».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статье 8: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пункте 7 слова «за исключением букмекерских контор, тотализаторов, их пунктов приема ставок» исключить.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8. В статье 14.2 пункт 7 исключить.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1F070F" w:rsidRDefault="00552252">
      <w:pPr>
        <w:spacing w:before="90" w:after="90" w:line="360" w:lineRule="auto"/>
        <w:ind w:left="1890" w:hanging="12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9.В </w:t>
      </w:r>
      <w:r>
        <w:rPr>
          <w:rFonts w:ascii="Times New Roman" w:hAnsi="Times New Roman"/>
          <w:sz w:val="28"/>
        </w:rPr>
        <w:t>статье 15: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пункт 3.2 изложить в следующей редакции: Организатор азартных игр в букмекерской конторе при помощи </w:t>
      </w:r>
      <w:proofErr w:type="gramStart"/>
      <w:r>
        <w:rPr>
          <w:rFonts w:ascii="Times New Roman" w:hAnsi="Times New Roman"/>
          <w:sz w:val="28"/>
        </w:rPr>
        <w:t xml:space="preserve">специального оборудования, </w:t>
      </w:r>
      <w:r>
        <w:rPr>
          <w:rFonts w:ascii="Times New Roman" w:hAnsi="Times New Roman"/>
          <w:sz w:val="28"/>
        </w:rPr>
        <w:lastRenderedPageBreak/>
        <w:t>установленного в процессинговом центре букмекерской конторы обязан</w:t>
      </w:r>
      <w:proofErr w:type="gramEnd"/>
      <w:r>
        <w:rPr>
          <w:rFonts w:ascii="Times New Roman" w:hAnsi="Times New Roman"/>
          <w:sz w:val="28"/>
        </w:rPr>
        <w:t xml:space="preserve"> обеспечить учет, обработку соответственно ставок</w:t>
      </w:r>
      <w:r>
        <w:rPr>
          <w:rFonts w:ascii="Times New Roman" w:hAnsi="Times New Roman"/>
          <w:sz w:val="28"/>
        </w:rPr>
        <w:t>, фиксирование результатов азартных игр и расчет сумм выигрышей, подлежащих выплате;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пункт 3.6 изложить в следующей редакции: Организатор азартных игр в тотализаторе при помощи специального оборудования, установленного в процессинговом центре тотализат</w:t>
      </w:r>
      <w:r>
        <w:rPr>
          <w:rFonts w:ascii="Times New Roman" w:hAnsi="Times New Roman"/>
          <w:sz w:val="28"/>
        </w:rPr>
        <w:t>ора или процессинговом центре интерактивных ставок тотализатора, обязан обеспечить учет, обработку соответственно ставок, фиксирование результатов азартных игр и расчет сумм выигрышей, подлежащих выплате;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 пункте 3.9 слова «или процессинговый центр ин</w:t>
      </w:r>
      <w:r>
        <w:rPr>
          <w:rFonts w:ascii="Times New Roman" w:hAnsi="Times New Roman"/>
          <w:sz w:val="28"/>
        </w:rPr>
        <w:t>терактивных ставок букмекерской конторы»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 пункте 3.10 слова «или процессинговый центр интерактивных ставок букмекерской конторы»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пункт 3.12 изложить в следующей редакции: </w:t>
      </w:r>
      <w:proofErr w:type="gramStart"/>
      <w:r>
        <w:rPr>
          <w:rFonts w:ascii="Times New Roman" w:hAnsi="Times New Roman"/>
          <w:sz w:val="28"/>
        </w:rPr>
        <w:t>В процессинговом центре букмекерской конторы и процессин</w:t>
      </w:r>
      <w:r>
        <w:rPr>
          <w:rFonts w:ascii="Times New Roman" w:hAnsi="Times New Roman"/>
          <w:sz w:val="28"/>
        </w:rPr>
        <w:t>говом центре тотализатора должны размещаться технические средства связи, предназначенные для приема информации из пунктов приема ставок букмекерской конторы или пунктов приема ставок тотализатора о принятых ставках, выплаченных и невыплаченных выигрышах, п</w:t>
      </w:r>
      <w:r>
        <w:rPr>
          <w:rFonts w:ascii="Times New Roman" w:hAnsi="Times New Roman"/>
          <w:sz w:val="28"/>
        </w:rPr>
        <w:t>ередачи информации о рассчитанных выигрышах, о развитии и об исходе события, от которого зависит результат пари, в пункты приема ставок букмекерской конторы или пункты</w:t>
      </w:r>
      <w:proofErr w:type="gramEnd"/>
      <w:r>
        <w:rPr>
          <w:rFonts w:ascii="Times New Roman" w:hAnsi="Times New Roman"/>
          <w:sz w:val="28"/>
        </w:rPr>
        <w:t xml:space="preserve"> приема ставок тотализатора;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пункт 3.13 изложить в следующей редакции: </w:t>
      </w:r>
      <w:proofErr w:type="gramStart"/>
      <w:r>
        <w:rPr>
          <w:rFonts w:ascii="Times New Roman" w:hAnsi="Times New Roman"/>
          <w:sz w:val="28"/>
        </w:rPr>
        <w:t>В пунктах прие</w:t>
      </w:r>
      <w:r>
        <w:rPr>
          <w:rFonts w:ascii="Times New Roman" w:hAnsi="Times New Roman"/>
          <w:sz w:val="28"/>
        </w:rPr>
        <w:t>ма ставок букмекерской конторы и пунктах приема ставок тотализатора должны размещаться технические средства связи, предназначенные для приема информации из процессингового центра букмекерской конторы, процессингового центра тотализатора о рассчитанных выиг</w:t>
      </w:r>
      <w:r>
        <w:rPr>
          <w:rFonts w:ascii="Times New Roman" w:hAnsi="Times New Roman"/>
          <w:sz w:val="28"/>
        </w:rPr>
        <w:t xml:space="preserve">рышах, о развитии и об исходе события, от которого зависит результат пари, передачи информации в процессинговый центр букмекерской конторы, </w:t>
      </w:r>
      <w:r>
        <w:rPr>
          <w:rFonts w:ascii="Times New Roman" w:hAnsi="Times New Roman"/>
          <w:sz w:val="28"/>
        </w:rPr>
        <w:lastRenderedPageBreak/>
        <w:t>процессинговый центр тотализатора о принятых ставках, выплаченных и невыплаченных выигрышах.</w:t>
      </w:r>
      <w:proofErr w:type="gramEnd"/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пункт 3.14 исключить</w:t>
      </w:r>
      <w:r>
        <w:rPr>
          <w:rFonts w:ascii="Times New Roman" w:hAnsi="Times New Roman"/>
          <w:sz w:val="28"/>
        </w:rPr>
        <w:t>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пункт 3.15 изложить в следующей редакции: </w:t>
      </w:r>
      <w:proofErr w:type="gramStart"/>
      <w:r>
        <w:rPr>
          <w:rFonts w:ascii="Times New Roman" w:hAnsi="Times New Roman"/>
          <w:sz w:val="28"/>
        </w:rPr>
        <w:t xml:space="preserve">В процессинговом центре букмекерской конторы и процессинговом центре тотализатора должны размещаться технические средства связи, предназначенные для обмена в режиме реального времени с информационной системой </w:t>
      </w:r>
      <w:r>
        <w:rPr>
          <w:rFonts w:ascii="Times New Roman" w:hAnsi="Times New Roman"/>
          <w:sz w:val="28"/>
        </w:rPr>
        <w:t>единого регулятора азартных игр информацией о заключенных пари, о принятых ставках, в том числе о сумме ставки, дате и времени ее приема, событиях и условиях ставки, рассчитанных по ним суммах подлежащих выплате выигрышей, выплаченных и невыплаченных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выигр</w:t>
      </w:r>
      <w:r>
        <w:rPr>
          <w:rFonts w:ascii="Times New Roman" w:hAnsi="Times New Roman"/>
          <w:sz w:val="28"/>
        </w:rPr>
        <w:t xml:space="preserve">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форме расчетов с участниками азартных игр, в том числе с использованием наличных денежных средств, о переводе денежных средств, в том числе электронных денеж</w:t>
      </w:r>
      <w:r>
        <w:rPr>
          <w:rFonts w:ascii="Times New Roman" w:hAnsi="Times New Roman"/>
          <w:sz w:val="28"/>
        </w:rPr>
        <w:t xml:space="preserve">ных средств, от участников азартных игр организаторам азартных игр и от организаторов азартных игр участникам азартных игр; </w:t>
      </w:r>
      <w:proofErr w:type="gramEnd"/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и) пункт 3.16 изложить в следующей редакции: </w:t>
      </w:r>
      <w:proofErr w:type="gramStart"/>
      <w:r>
        <w:rPr>
          <w:rFonts w:ascii="Times New Roman" w:hAnsi="Times New Roman"/>
          <w:sz w:val="28"/>
        </w:rPr>
        <w:t>Организатор азартных игр в букмекерской конторе или тотализаторе при помощи технически</w:t>
      </w:r>
      <w:r>
        <w:rPr>
          <w:rFonts w:ascii="Times New Roman" w:hAnsi="Times New Roman"/>
          <w:sz w:val="28"/>
        </w:rPr>
        <w:t>х средств связи, установленных в процессинговом центре букмекерской конторы или процессинговом центре тотализатора обязан представлять информацию о заключенных пари, о принятых ставках, в том числе о сумме ставки, дате и времени их приема, событиях и услов</w:t>
      </w:r>
      <w:r>
        <w:rPr>
          <w:rFonts w:ascii="Times New Roman" w:hAnsi="Times New Roman"/>
          <w:sz w:val="28"/>
        </w:rPr>
        <w:t>иях ставки, интерактивной ставки, о рассчитанных по ним суммах подлежащих выплате выигрышей, о выплаченных 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невыплаченных выигрышах, возвращенных </w:t>
      </w:r>
      <w:proofErr w:type="spellStart"/>
      <w:r>
        <w:rPr>
          <w:rFonts w:ascii="Times New Roman" w:hAnsi="Times New Roman"/>
          <w:sz w:val="28"/>
        </w:rPr>
        <w:t>несыгравших</w:t>
      </w:r>
      <w:proofErr w:type="spellEnd"/>
      <w:r>
        <w:rPr>
          <w:rFonts w:ascii="Times New Roman" w:hAnsi="Times New Roman"/>
          <w:sz w:val="28"/>
        </w:rPr>
        <w:t xml:space="preserve"> ставках, об осуществлении кассовых операций в игорных заведениях, о форме расчетов с участниками </w:t>
      </w:r>
      <w:r>
        <w:rPr>
          <w:rFonts w:ascii="Times New Roman" w:hAnsi="Times New Roman"/>
          <w:sz w:val="28"/>
        </w:rPr>
        <w:t xml:space="preserve">азартных игр, в том числе с использованием наличных денежных средств, о переводе денежных средств, в том числе электронных денежных средств, от участников азартных игр </w:t>
      </w:r>
      <w:r>
        <w:rPr>
          <w:rFonts w:ascii="Times New Roman" w:hAnsi="Times New Roman"/>
          <w:sz w:val="28"/>
        </w:rPr>
        <w:lastRenderedPageBreak/>
        <w:t>организаторам азартных игр и от организаторов азартных игр участникам азартных игр в инф</w:t>
      </w:r>
      <w:r>
        <w:rPr>
          <w:rFonts w:ascii="Times New Roman" w:hAnsi="Times New Roman"/>
          <w:sz w:val="28"/>
        </w:rPr>
        <w:t>ормационную систему единого регулятора азартных игр, указанную</w:t>
      </w:r>
      <w:proofErr w:type="gramEnd"/>
      <w:r>
        <w:rPr>
          <w:rFonts w:ascii="Times New Roman" w:hAnsi="Times New Roman"/>
          <w:sz w:val="28"/>
        </w:rPr>
        <w:t xml:space="preserve"> в пункте 31 статьи 4 настоящего Федерального закона;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к) в пункте 3.17 слова «интерактивных ставок»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л) в части 2) пункта 7 слова «учета и обработки интерактивных ставок»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) часть 6) пункта 7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н) в части 7 пункта 7 слова «интерактивных ставках» исключить;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о) пункт 9 изложить в следующей редакции: В служебных зонах и зонах обслуживания букмекерских контор, тотализаторов, их пунктах приема ставок, процессинговых цент</w:t>
      </w:r>
      <w:r>
        <w:rPr>
          <w:rFonts w:ascii="Times New Roman" w:hAnsi="Times New Roman"/>
          <w:sz w:val="28"/>
        </w:rPr>
        <w:t>рах букмекерских контор и процессинговых центрах тотализаторов не могут использоваться программы для электронных вычислительных машин, механическое, электрическое, электронное или иное техническое оборудование: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/>
          <w:sz w:val="28"/>
        </w:rPr>
        <w:t>Статья 2</w:t>
      </w:r>
    </w:p>
    <w:p w:rsidR="001F070F" w:rsidRDefault="00552252">
      <w:pPr>
        <w:pStyle w:val="4"/>
        <w:spacing w:after="150" w:line="360" w:lineRule="auto"/>
        <w:ind w:right="-1"/>
        <w:jc w:val="both"/>
        <w:rPr>
          <w:b w:val="0"/>
          <w:sz w:val="28"/>
        </w:rPr>
      </w:pPr>
      <w:r>
        <w:rPr>
          <w:b w:val="0"/>
          <w:sz w:val="28"/>
        </w:rPr>
        <w:t xml:space="preserve">      </w:t>
      </w:r>
      <w:proofErr w:type="gramStart"/>
      <w:r>
        <w:rPr>
          <w:b w:val="0"/>
          <w:sz w:val="28"/>
        </w:rPr>
        <w:t xml:space="preserve">Внести в Федеральный закон </w:t>
      </w:r>
      <w:r>
        <w:rPr>
          <w:b w:val="0"/>
          <w:color w:val="020C22"/>
          <w:sz w:val="28"/>
        </w:rPr>
        <w:t>Федеральный закон от 13.03.2006 г. № 38-ФЗ «О рекламе»</w:t>
      </w:r>
      <w:r>
        <w:rPr>
          <w:color w:val="020C22"/>
          <w:sz w:val="28"/>
        </w:rPr>
        <w:t xml:space="preserve"> </w:t>
      </w:r>
      <w:r>
        <w:rPr>
          <w:b w:val="0"/>
          <w:sz w:val="28"/>
        </w:rPr>
        <w:t>(В редакции федеральных законов от 18.12.2006 № 231-ФЗ, от 09.02.2007 № 18-ФЗ, от 12.04.2007 № 48-ФЗ, от 21.07.2007 № 193-ФЗ, от 01.12.2007 № 310-ФЗ, от 13.05.2008 № 70-ФЗ, от 27.10.2008 № 179-ФЗ, от 0</w:t>
      </w:r>
      <w:r>
        <w:rPr>
          <w:b w:val="0"/>
          <w:sz w:val="28"/>
        </w:rPr>
        <w:t>7.05.2009 № 89-ФЗ, от 27.09.2009 № 228-ФЗ, от 17.12.2009 № 320-ФЗ, от 27.12.2009 № 354-ФЗ, от 19.05.2010 № 87-ФЗ, от 27.07.2010 № 194-ФЗ, от 28.09.2010 № 243-ФЗ, от 05.04.2011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56-ФЗ, от 03.06.2011 № 115-ФЗ, от 01.07.2011 № 169-ФЗ, от 11.07.2011 № 202-ФЗ,</w:t>
      </w:r>
      <w:r>
        <w:rPr>
          <w:b w:val="0"/>
          <w:sz w:val="28"/>
        </w:rPr>
        <w:t xml:space="preserve"> от 18.07.2011 № 218-ФЗ, от 18.07.2011 № 242-ФЗ, от 21.07.2011 № 252-ФЗ, от 21.11.2011 № 327-ФЗ, от 20.07.2012 № 119-ФЗ, от 28.07.2012 № 133-ФЗ, от 07.05.2013 № 98-ФЗ, от 07.06.2013 № 108-ФЗ, от 02.07.2013 № 185-ФЗ, от 23.07.2013 № 200-ФЗ, от 23.07.2013 № </w:t>
      </w:r>
      <w:r>
        <w:rPr>
          <w:b w:val="0"/>
          <w:sz w:val="28"/>
        </w:rPr>
        <w:t xml:space="preserve">251-ФЗ, от 21.10.2013 № 274-ФЗ, от 25.11.2013 № 317-ФЗ, </w:t>
      </w:r>
      <w:r>
        <w:rPr>
          <w:b w:val="0"/>
          <w:sz w:val="28"/>
        </w:rPr>
        <w:lastRenderedPageBreak/>
        <w:t>от 21.12.2013 № 375-ФЗ, от 28.12.2013 № 396-ФЗ, от 28.12.2013 № 416-ФЗ, от 04.06.2014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143-ФЗ, от 28.06.2014 № 190-ФЗ, от 21.07.2014 № 218-ФЗ, от 21.07.2014 № 235-ФЗ, от 21.07.2014 № 264-ФЗ, от 21.07</w:t>
      </w:r>
      <w:r>
        <w:rPr>
          <w:b w:val="0"/>
          <w:sz w:val="28"/>
        </w:rPr>
        <w:t>.2014 № 270-ФЗ, от 04.11.2014 № 338-ФЗ, от 29.12.2014 № 460-ФЗ, от 29.12.2014 № 485-ФЗ, от 31.12.2014 № 490-ФЗ, от 03.02.2015 № 5-ФЗ, от 08.03.2015 № 50-ФЗ, от 03.07.2016 № 281-ФЗ, от 03.07.2016 № 304-ФЗ, от 05.12.2016 № 413-ФЗ, от 28.03.2017 № 44-ФЗ, от 2</w:t>
      </w:r>
      <w:r>
        <w:rPr>
          <w:b w:val="0"/>
          <w:sz w:val="28"/>
        </w:rPr>
        <w:t>9.07.2017 № 216-ФЗ, от 29.07.2017 № 218-ФЗ, от 31.12.2017 № 489-ФЗ, от 03.04.2018 № 61-ФЗ, от 03.07.2018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182-ФЗ, от 03.07.2018 № 183-ФЗ, от 29.07.2018 № 262-ФЗ, от 03.08.2018 № 325-ФЗ, от 30.10.2018 № 383-ФЗ, от 27.12.2018 № 514-ФЗ, от 27.12.2018 № 531-Ф</w:t>
      </w:r>
      <w:r>
        <w:rPr>
          <w:b w:val="0"/>
          <w:sz w:val="28"/>
        </w:rPr>
        <w:t>З, от 01.05.2019 № 89-ФЗ, от 01.05.2019 № 93-ФЗ, от 01.05.2019 № 100-ФЗ, от 02.08.2019 № 259-ФЗ, от 13.07.2020 № 202-ФЗ, от 31.07.2020 № 259-ФЗ, от 31.07.2020 № 296-ФЗ, от 31.07.2020 № 303-ФЗ, от 08.12.2020 № 415-ФЗ, от 30.04.2021 № 124-ФЗ, от 26.05.2021 №</w:t>
      </w:r>
      <w:r>
        <w:rPr>
          <w:b w:val="0"/>
          <w:sz w:val="28"/>
        </w:rPr>
        <w:t> 150-ФЗ, от 11.06.2021 № 170-ФЗ, от 02.07.2021 № 347-ФЗ, от 30.12.2021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487-ФЗ, от 16.04.2022 № 106-ФЗ, от 28.05.2022 № 150-ФЗ, от 28.06.2022 № 232-ФЗ, от 14.07.2022 № 253-ФЗ, от 14.07.2022 № 286-ФЗ, от 05.12.2022 № 478-ФЗ, от 28.04.2023 № 178-ФЗ, от 13.0</w:t>
      </w:r>
      <w:r>
        <w:rPr>
          <w:b w:val="0"/>
          <w:sz w:val="28"/>
        </w:rPr>
        <w:t>6.2023 № 228-ФЗ, от 10.07.2023 № 302-ФЗ, от 24.07.2023 № 359-ФЗ, от 11.03.2024 № 42-ФЗ, от 19.04.2024 № 80-ФЗ, от 23.04.2024 № 98-ФЗ, от 22.07.2024 № 203-ФЗ, от 08.08.2024 № 221-ФЗ, от 08.08.2024 № 303-ФЗ, от 23.11.2024 № 411-ФЗ, от 26.12.2024 № 479-ФЗ, от</w:t>
      </w:r>
      <w:r>
        <w:rPr>
          <w:b w:val="0"/>
          <w:sz w:val="28"/>
        </w:rPr>
        <w:t> 07.04.2025 № 72-ФЗ, от 31.07.2025</w:t>
      </w:r>
      <w:proofErr w:type="gramEnd"/>
      <w:r>
        <w:rPr>
          <w:b w:val="0"/>
          <w:sz w:val="28"/>
        </w:rPr>
        <w:t> № </w:t>
      </w:r>
      <w:proofErr w:type="gramStart"/>
      <w:r>
        <w:rPr>
          <w:b w:val="0"/>
          <w:sz w:val="28"/>
        </w:rPr>
        <w:t>332-ФЗ, от 31.07.2025 № 337-ФЗ)</w:t>
      </w:r>
      <w:r>
        <w:rPr>
          <w:sz w:val="28"/>
        </w:rPr>
        <w:t xml:space="preserve"> </w:t>
      </w:r>
      <w:r>
        <w:rPr>
          <w:b w:val="0"/>
          <w:sz w:val="28"/>
        </w:rPr>
        <w:t>следующие изменения:</w:t>
      </w:r>
      <w:proofErr w:type="gramEnd"/>
    </w:p>
    <w:p w:rsidR="001F070F" w:rsidRDefault="001F070F">
      <w:pPr>
        <w:spacing w:after="0" w:line="360" w:lineRule="auto"/>
        <w:ind w:right="-1"/>
        <w:jc w:val="both"/>
        <w:outlineLvl w:val="3"/>
        <w:rPr>
          <w:rFonts w:ascii="Times New Roman" w:hAnsi="Times New Roman"/>
          <w:sz w:val="28"/>
        </w:rPr>
      </w:pPr>
    </w:p>
    <w:p w:rsidR="001F070F" w:rsidRDefault="00552252">
      <w:pPr>
        <w:spacing w:after="435" w:line="360" w:lineRule="auto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</w:rPr>
        <w:t xml:space="preserve">       Статью 7 дополнить пунктом 15 следующего содержания: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«Реклама основанных на риске игр, пари».</w:t>
      </w:r>
    </w:p>
    <w:p w:rsidR="001F070F" w:rsidRDefault="00552252">
      <w:pPr>
        <w:spacing w:after="435" w:line="360" w:lineRule="auto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Статью 27 исключить.</w:t>
      </w:r>
    </w:p>
    <w:p w:rsidR="001F070F" w:rsidRDefault="00552252">
      <w:pPr>
        <w:spacing w:after="435" w:line="360" w:lineRule="auto"/>
        <w:jc w:val="both"/>
        <w:rPr>
          <w:rFonts w:ascii="Times New Roman" w:hAnsi="Times New Roman"/>
          <w:b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</w:t>
      </w:r>
      <w:r>
        <w:rPr>
          <w:rFonts w:ascii="Times New Roman" w:hAnsi="Times New Roman"/>
          <w:b/>
          <w:color w:val="020C22"/>
          <w:sz w:val="28"/>
          <w:shd w:val="clear" w:color="auto" w:fill="FEFEFE"/>
        </w:rPr>
        <w:t xml:space="preserve">Статья 3. </w:t>
      </w:r>
    </w:p>
    <w:p w:rsidR="001F070F" w:rsidRDefault="00552252">
      <w:pPr>
        <w:spacing w:after="435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020C22"/>
          <w:sz w:val="28"/>
          <w:shd w:val="clear" w:color="auto" w:fill="FEFEFE"/>
        </w:rPr>
        <w:lastRenderedPageBreak/>
        <w:t xml:space="preserve">      </w:t>
      </w:r>
      <w:proofErr w:type="gramStart"/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Внести в Федеральный закон </w:t>
      </w:r>
      <w:r>
        <w:rPr>
          <w:rFonts w:ascii="Times New Roman" w:hAnsi="Times New Roman"/>
          <w:color w:val="020C22"/>
          <w:sz w:val="28"/>
        </w:rPr>
        <w:t xml:space="preserve">от 27.07.2006 г. № 149-ФЗ </w:t>
      </w:r>
      <w:r>
        <w:rPr>
          <w:rFonts w:ascii="Times New Roman" w:hAnsi="Times New Roman"/>
          <w:sz w:val="28"/>
        </w:rPr>
        <w:t>«Об информации, информационных технологиях и о защите информации» (В редакции федеральных законов от 27.07.2010 № 227-ФЗ, от 06.04.2011 № 65-ФЗ, от 21.07.2011 № 252-ФЗ, от 28.07.2012 № 139-ФЗ, от 05.04.2</w:t>
      </w:r>
      <w:r>
        <w:rPr>
          <w:rFonts w:ascii="Times New Roman" w:hAnsi="Times New Roman"/>
          <w:sz w:val="28"/>
        </w:rPr>
        <w:t>013 № 50-ФЗ, от 07.06.2013 № 112-ФЗ, от 02.07.2013 № 187-ФЗ, от 28.12.2013 № 396-ФЗ, от 28.12.2013 № 398-ФЗ, от 05.05.2014 № 97-ФЗ, от 21.07.2014 № 222-ФЗ, от 21.07.2014 № 242-ФЗ, от 24.11.2014 № 364-ФЗ, от</w:t>
      </w:r>
      <w:proofErr w:type="gramEnd"/>
      <w:r>
        <w:rPr>
          <w:rFonts w:ascii="Times New Roman" w:hAnsi="Times New Roman"/>
          <w:sz w:val="28"/>
        </w:rPr>
        <w:t> </w:t>
      </w:r>
      <w:proofErr w:type="gramStart"/>
      <w:r>
        <w:rPr>
          <w:rFonts w:ascii="Times New Roman" w:hAnsi="Times New Roman"/>
          <w:sz w:val="28"/>
        </w:rPr>
        <w:t>31.12.2014 № 531-ФЗ, от 29.06.2015 № 188-ФЗ, от 1</w:t>
      </w:r>
      <w:r>
        <w:rPr>
          <w:rFonts w:ascii="Times New Roman" w:hAnsi="Times New Roman"/>
          <w:sz w:val="28"/>
        </w:rPr>
        <w:t>3.07.2015 № 263-ФЗ, от 13.07.2015 № 264-ФЗ, от 23.06.2016 № 208-ФЗ, от 06.07.2016 № 374-ФЗ, от 19.12.2016 № 442-ФЗ, от 01.05.2017 № 87-ФЗ, от 07.06.2017 № 109-ФЗ, от 18.06.2017 № 127-ФЗ, от 01.07.2017 № 156-ФЗ, от 29.07.2017 № 241-ФЗ, от 29.07.2017 № 276-Ф</w:t>
      </w:r>
      <w:r>
        <w:rPr>
          <w:rFonts w:ascii="Times New Roman" w:hAnsi="Times New Roman"/>
          <w:sz w:val="28"/>
        </w:rPr>
        <w:t>З, от 29.07.2017 № 278-ФЗ, от 25.11.2017 № 327-ФЗ, от 31.12.2017 № 482-ФЗ, от 23.04.2018 № 102-ФЗ, от 29.06.2018 № 173-ФЗ, от 19.07.2018 № 211-ФЗ, от 28.11.2018 № 451-ФЗ, от</w:t>
      </w:r>
      <w:proofErr w:type="gramEnd"/>
      <w:r>
        <w:rPr>
          <w:rFonts w:ascii="Times New Roman" w:hAnsi="Times New Roman"/>
          <w:sz w:val="28"/>
        </w:rPr>
        <w:t> </w:t>
      </w:r>
      <w:proofErr w:type="gramStart"/>
      <w:r>
        <w:rPr>
          <w:rFonts w:ascii="Times New Roman" w:hAnsi="Times New Roman"/>
          <w:sz w:val="28"/>
        </w:rPr>
        <w:t>18.12.2018 № 472-ФЗ, от 18.03.2019 № 30-ФЗ, от 18.03.2019 № 31-ФЗ, от 01.05.2019 №</w:t>
      </w:r>
      <w:r>
        <w:rPr>
          <w:rFonts w:ascii="Times New Roman" w:hAnsi="Times New Roman"/>
          <w:sz w:val="28"/>
        </w:rPr>
        <w:t> 90-ФЗ, от 02.12.2019 № 426-ФЗ, от 02.12.2019 № 427-ФЗ, от 27.12.2019 № 480-ФЗ, от 03.04.2020 № 105-ФЗ, от 08.06.2020 № 177-ФЗ, от 29.12.2020 № 479-ФЗ, от 30.12.2020 № 530-ФЗ, от 09.03.2021 № 39-ФЗ, от 09.03.2021 № 43-ФЗ, от 11.06.2021 № 170-ФЗ, от 28.06.2</w:t>
      </w:r>
      <w:r>
        <w:rPr>
          <w:rFonts w:ascii="Times New Roman" w:hAnsi="Times New Roman"/>
          <w:sz w:val="28"/>
        </w:rPr>
        <w:t>021 № 231-ФЗ, от 01.07.2021 № 250-ФЗ, от 01.07.2021 № 260-ФЗ, от 01.07.2021 № 261-ФЗ, от 01.07.2021 № 266-ФЗ, от 01.07.2021 № 288-ФЗ, от</w:t>
      </w:r>
      <w:proofErr w:type="gramEnd"/>
      <w:r>
        <w:rPr>
          <w:rFonts w:ascii="Times New Roman" w:hAnsi="Times New Roman"/>
          <w:sz w:val="28"/>
        </w:rPr>
        <w:t> </w:t>
      </w:r>
      <w:proofErr w:type="gramStart"/>
      <w:r>
        <w:rPr>
          <w:rFonts w:ascii="Times New Roman" w:hAnsi="Times New Roman"/>
          <w:sz w:val="28"/>
        </w:rPr>
        <w:t>02.07.2021 № 355-ФЗ, от 30.12.2021 № 441-ФЗ, от 28.06.2022 № 219-ФЗ, от 14.07.2022 № 277-ФЗ, от 14.07.2022 № 325-ФЗ, от</w:t>
      </w:r>
      <w:r>
        <w:rPr>
          <w:rFonts w:ascii="Times New Roman" w:hAnsi="Times New Roman"/>
          <w:sz w:val="28"/>
        </w:rPr>
        <w:t> 05.12.2022 № 478-ФЗ, от 05.12.2022 № 498-ФЗ, от 29.12.2022 № 572-ФЗ, от 29.12.2022 № 584-ФЗ, от 29.12.2022 № 585-ФЗ, от 29.12.2022 № 604-ФЗ, от 31.07.2023 № 406-ФЗ, от 31.07.2023 № 408-ФЗ, от 02.11.2023 № 526-ФЗ, от 12.12.2023 № 588-ФЗ, от 22.06.2024 № 15</w:t>
      </w:r>
      <w:r>
        <w:rPr>
          <w:rFonts w:ascii="Times New Roman" w:hAnsi="Times New Roman"/>
          <w:sz w:val="28"/>
        </w:rPr>
        <w:t>8-ФЗ, от 08.08.2024 № 216-ФЗ, от 08.08.2024 № 219-ФЗ, от 08.08.2024 № 303-ФЗ, от 09.11.2024 № 385-ФЗ, от</w:t>
      </w:r>
      <w:proofErr w:type="gramEnd"/>
      <w:r>
        <w:rPr>
          <w:rFonts w:ascii="Times New Roman" w:hAnsi="Times New Roman"/>
          <w:sz w:val="28"/>
        </w:rPr>
        <w:t> </w:t>
      </w:r>
      <w:proofErr w:type="gramStart"/>
      <w:r>
        <w:rPr>
          <w:rFonts w:ascii="Times New Roman" w:hAnsi="Times New Roman"/>
          <w:sz w:val="28"/>
        </w:rPr>
        <w:t>23.11.2024 № 411-ФЗ, от 01.04.2025 № 41-ФЗ, от 07.06.2025 № 150-ФЗ, от 24.06.2025 № 156-ФЗ) следующие изменения:</w:t>
      </w:r>
      <w:proofErr w:type="gramEnd"/>
    </w:p>
    <w:p w:rsidR="001F070F" w:rsidRDefault="00552252">
      <w:pPr>
        <w:pStyle w:val="a3"/>
        <w:numPr>
          <w:ilvl w:val="0"/>
          <w:numId w:val="3"/>
        </w:numPr>
        <w:spacing w:after="435" w:line="360" w:lineRule="auto"/>
        <w:ind w:left="0" w:firstLine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Часть 1 пункта 5 статьи 15.1 дополнить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подпунктом «о» следующего содержания: «информации, нарушающей требования пункта 15 статьи 7 Федерального закона от 13.03.2006 г. № 38ФЗ «О рекламе».</w:t>
      </w:r>
    </w:p>
    <w:p w:rsidR="001F070F" w:rsidRDefault="001F070F">
      <w:pPr>
        <w:pStyle w:val="a3"/>
        <w:spacing w:after="435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</w:p>
    <w:p w:rsidR="001F070F" w:rsidRDefault="00552252">
      <w:pPr>
        <w:pStyle w:val="a3"/>
        <w:spacing w:after="435" w:line="360" w:lineRule="auto"/>
        <w:ind w:left="420"/>
        <w:jc w:val="both"/>
        <w:rPr>
          <w:rFonts w:ascii="Times New Roman" w:hAnsi="Times New Roman"/>
          <w:b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</w:t>
      </w:r>
      <w:r>
        <w:rPr>
          <w:rFonts w:ascii="Times New Roman" w:hAnsi="Times New Roman"/>
          <w:b/>
          <w:color w:val="020C22"/>
          <w:sz w:val="28"/>
          <w:shd w:val="clear" w:color="auto" w:fill="FEFEFE"/>
        </w:rPr>
        <w:t>Статья 4.</w:t>
      </w:r>
    </w:p>
    <w:p w:rsidR="001F070F" w:rsidRDefault="001F070F">
      <w:pPr>
        <w:pStyle w:val="a3"/>
        <w:spacing w:after="435" w:line="360" w:lineRule="auto"/>
        <w:ind w:left="420"/>
        <w:jc w:val="both"/>
        <w:rPr>
          <w:rFonts w:ascii="Times New Roman" w:hAnsi="Times New Roman"/>
          <w:b/>
          <w:color w:val="020C22"/>
          <w:sz w:val="28"/>
          <w:shd w:val="clear" w:color="auto" w:fill="FEFEFE"/>
        </w:rPr>
      </w:pP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</w:t>
      </w:r>
      <w:proofErr w:type="gramStart"/>
      <w:r>
        <w:rPr>
          <w:rFonts w:ascii="Times New Roman" w:hAnsi="Times New Roman"/>
          <w:color w:val="020C22"/>
          <w:sz w:val="28"/>
          <w:shd w:val="clear" w:color="auto" w:fill="FEFEFE"/>
        </w:rPr>
        <w:t>Внести в уголовный кодекс Российской Федерации (в ред. Федеральных законов от 27.0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5.1998 N 77-ФЗ, от 25.06.1998 N 92-ФЗ, от 09.02.1999 N 24-ФЗ, от 09.02.1999 N 26-ФЗ, от 15.03.1999 N 48-ФЗ, от 18.03.1999 N 50-ФЗ, от 09.07.1999 N 156-ФЗ, от 09.07.1999 N 157-ФЗ,</w:t>
      </w:r>
      <w:proofErr w:type="gramEnd"/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09.07.1999 N 158-ФЗ, от 09.03.2001 N 25-ФЗ, от 20.03.2001 N 26-ФЗ,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19.0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6.2001 N 83-ФЗ, от 19.06.2001 N 84-ФЗ, от 07.08.2001 N 121-ФЗ,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17.11.2001 N 144-ФЗ, от 17.11.2001 N 145-ФЗ, от 29.12.2001 N 192-ФЗ,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04.03.2002 N 23-ФЗ, от 14.03.2002 N 29-ФЗ, от 07.05.2002 N 48-ФЗ,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07.05.2002 N 50-ФЗ, от 25.06.2002 N 72-ФЗ, от 24.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07.2002 N 103-ФЗ,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25.07.2002 N 112-ФЗ, от 31.10.2002 N 133-ФЗ, от 11.03.2003 N 30-ФЗ,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08.04.2003 N 45-ФЗ, от 04.07.2003 N 94-ФЗ, от 04.07.2003 N 98-ФЗ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07.07.2003 N 111-ФЗ, от 08.12.2003 N 162-ФЗ, от 08.12.2003 N 169-ФЗ,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21.07.2004 N 73-ФЗ, от 2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1.07.2004 N 74-ФЗ, от 26.07.2004 N 78-ФЗ,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28.12.2004 N 175-ФЗ, от 28.12.2004 N 187-ФЗ, от 21.07.2005 N 93-ФЗ,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19.12.2005 N 161-ФЗ, от 05.01.2006 N 11-ФЗ, от 27.07.2006 N 153-ФЗ,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04.12.2006 N 201-ФЗ, от 30.12.2006 N 283-ФЗ, от 09.04.2007 N 42-ФЗ,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т 09.04.2007 N 46-ФЗ, от 10.05.2007 N 70-ФЗ, от 24.07.2007 N 203-ФЗ,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24.07.2007 N 211-ФЗ, от 24.07.2007 N 214-ФЗ, от 04.11.2007 N 252-ФЗ,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01.12.2007 N 318-ФЗ, от 06.12.2007 N 333-ФЗ, от 06.12.2007 N 335-ФЗ,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14.02.2008 N 11-ФЗ, от 08.04.2008 N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43-ФЗ, от 13.05.2008 N 66-ФЗ,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22.07.2008 N 145-ФЗ, от 25.11.2008 N 218-ФЗ, от 22.12.2008 N 272-ФЗ,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25.12.2008 N 280-ФЗ, от 30.12.2008 N 321-ФЗ, от 13.02.2009 N 20-ФЗ,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28.04.2009 N 66-ФЗ, от 03.06.2009 N 106-ФЗ, от 29.06.2009 N 141-ФЗ,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24.07.200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9 N 209-ФЗ, от 27.07.2009 N 215-ФЗ, от 29.07.2009 N 216-ФЗ,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от 30.10.2009 N 241-ФЗ, от 03.11.2009 N 245-ФЗ, от 09.11.2009 N 247-ФЗ,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17.12.2009 N 324-ФЗ, от 27.12.2009 N 377-ФЗ, от 29.12.2009 N 383-ФЗ,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21.02.2010 N 16-ФЗ, от 29.03.2010 N 33-ФЗ, от 05.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04.2010 N 48-ФЗ,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07.04.2010 N 60-ФЗ, от 06.05.2010 N 81-ФЗ, от 19.05.2010 N 87-ФЗ,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19.05.2010 N 92-ФЗ, от 17.06.2010 N 120-ФЗ, от 01.07.2010 N 147-ФЗ,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22.07.2010 N 155-ФЗ, от 27.07.2010 N 195-ФЗ, от 27.07.2010 N 197-ФЗ,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27.07.2010 N 224-ФЗ, от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04.10.2010 N 263-ФЗ, от 04.10.2010 N 270-ФЗ,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29.11.2010 N 316-ФЗ, от 09.12.2010 N 352-ФЗ, от 23.12.2010 N 382-ФЗ,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23.12.2010 N 388-ФЗ, от 28.12.2010 N 398-ФЗ, от 28.12.2010 N 427-ФЗ,</w:t>
      </w:r>
    </w:p>
    <w:p w:rsidR="001F070F" w:rsidRDefault="00552252">
      <w:pPr>
        <w:spacing w:after="0" w:line="360" w:lineRule="auto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     от 29.12.2010 N 442-ФЗ, от 07.03.2011 N 26-ФЗ, от 06.04.2011 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N 66-ФЗ,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04.05.2011 N 97-ФЗ, от 11.07.2011 N 200-ФЗ, от 20.07.2011 N 250-ФЗ,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21.07.2011 N 253-ФЗ, от 21.07.2011 N 257-ФЗ, от 07.11.2011 N 304-ФЗ,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21.11.2011 N 329-ФЗ, от 06.12.2011 N 401-ФЗ, от 07.12.2011 N 419-ФЗ,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07.12.2011 N 420-ФЗ, от 29.02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.2012 N 14-ФЗ, от 01.03.2012 N 18-ФЗ,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05.06.2012 N 54-ФЗ, от 10.07.2012 N 106-ФЗ, от 10.07.2012 N 107-ФЗ,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20.07.2012 N 121-ФЗ, от 28.07.2012 N 141-ФЗ, от 16.10.2012 N 172-ФЗ,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12.11.2012 N 190-ФЗ, от 29.11.2012 N 207-ФЗ, от 03.12.2012 N 231-ФЗ,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30.12.2012 N 306-ФЗ, от 30.12.2012 N 308-ФЗ, от 30.12.2012 N 312-ФЗ,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04.03.2013 N 23-ФЗ, от 05.04.2013 N 59-ФЗ, от 28.06.2013 N 134-ФЗ,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29.06.2013 N 136-ФЗ, от 02.07.2013 N 150-ФЗ, от 02.07.2013 N 185-ФЗ,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02.07.2013 N 186-ФЗ, от 23.07.2013 N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198-ФЗ, от 23.07.2013 N 218-ФЗ,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23.07.2013 N 221-ФЗ, от 23.07.2013 N 245-ФЗ, от 21.10.2013 N 270-ФЗ,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02.11.2013 N 302-ФЗ, от 25.11.2013 N 313-ФЗ, от 25.11.2013 N 317-ФЗ,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21.12.2013 N 365-ФЗ, от 21.12.2013 N 376-ФЗ, от 28.12.2013 N 380-ФЗ,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28.12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.2013 N 381-ФЗ, от 28.12.2013 N 421-ФЗ, от 28.12.2013 N 432-ФЗ,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28.12.2013 N 433-ФЗ, от 03.02.2014 N 5-ФЗ, от 03.02.2014 N 15-ФЗ,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05.05.2014 N 96-ФЗ, от 05.05.2014 N 98-ФЗ, от 05.05.2014 N 104-ФЗ,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05.05.2014 N 105-ФЗ, от 05.05.2014 N 128-ФЗ, от 05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.05.2014 N 130-ФЗ,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04.06.2014 N 142-ФЗ, от 28.06.2014 N 179-ФЗ, от 28.06.2014 N 195-ФЗ,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21.07.2014 N 218-ФЗ, от 21.07.2014 N 227-ФЗ, от 21.07.2014 N 258-ФЗ,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от 21.07.2014 N 274-ФЗ, от 21.07.2014 N 277-ФЗ, от 24.11.2014 N 370-ФЗ,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24.11.2014 N 371-Ф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З, от 22.12.2014 N 430-ФЗ, от 29.12.2014 N 476-ФЗ,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31.12.2014 N 514-ФЗ, от 31.12.2014 N 528-ФЗ, от 31.12.2014 N 529-ФЗ,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31.12.2014 N 530-ФЗ, от 31.12.2014 N 532-ФЗ, от 03.02.2015 N 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08.03.2015 N 40-ФЗ, от 08.03.2015 N 45-ФЗ, от 30.03.2015 N 6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23.05.2015 N 129-ФЗ, от 08.06.2015 N 140-ФЗ, от 08.06.2015 N 153-ФЗ,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29.06.2015 N 192-ФЗ, от 29.06.2015 N 193-ФЗ, от 29.06.2015 N 194-ФЗ,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13.07.2015 N 228-ФЗ, от 13.07.2015 N 265-ФЗ, от 13.07.2015 N 267-ФЗ,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28.11.2015 N 346-ФЗ, от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30.12.2015 N 441-ФЗ, от 30.03.2016 N 78-ФЗ,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01.05.2016 N 139-ФЗ, от 02.06.2016 N 162-ФЗ, от 23.06.2016 N 199-ФЗ,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03.07.2016 N 323-ФЗ, от 03.07.2016 N 324-ФЗ, от 03.07.2016 N 325-ФЗ,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03.07.2016 N 328-ФЗ, от 03.07.2016 N 329-ФЗ, от 03.07.2016 N 330-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06.07.2016 N 375-ФЗ, от 22.11.2016 N 392-ФЗ, от 19.12.2016 N 436-ФЗ,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28.12.2016 N 491-ФЗ, от 07.02.2017 N 8-ФЗ, от 07.03.2017 N 33-ФЗ,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03.04.2017 N 60-ФЗ, от 17.04.2017 N 71-ФЗ, от 07.06.2017 N 120-ФЗ,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18.07.2017 N 159-ФЗ, от 26.07.2017 N 1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94-ФЗ, от 26.07.2017 N 203-ФЗ,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29.07.2017 N 248-ФЗ, от 29.07.2017 N 249-ФЗ, от 29.07.2017 N 250-ФЗ,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20.12.2017 N 412-ФЗ, от 29.12.2017 N 445-ФЗ, от 29.12.2017 N 469-ФЗ,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31.12.2017 N 494-ФЗ, от 31.12.2017 N 501-ФЗ, от 19.02.2018 N 35-ФЗ,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23.04.2018 N 96-ФЗ, от 23.04.2018 N 99-ФЗ, от 23.04.2018 N 111-ФЗ,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23.04.2018 N 114-ФЗ, от 27.06.2018 N 156-ФЗ, от 27.06.2018 N 157-ФЗ,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03.07.2018 N 186-ФЗ, от 29.07.2018 N 227-ФЗ, от 29.07.2018 N 229-ФЗ,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02.10.2018 N 348-ФЗ, от 03.10.2018 N 352-Ф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З, от 12.11.2018 N 420-ФЗ,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27.12.2018 N 519-ФЗ, от 27.12.2018 N 520-ФЗ, от 27.12.2018 N 530-ФЗ,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27.12.2018 N 533-ФЗ, от 27.12.2018 N 540-ФЗ, от 27.12.2018 N 569-ФЗ,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01.04.2019 N 46-ФЗ, от 23.04.2019 N 65-ФЗ, от 29.05.2019 N 112-ФЗ,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06.06.2019 N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132-ФЗ, от 17.06.2019 N 146-ФЗ, от 26.07.2019 N 206-ФЗ,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26.07.2019 N 207-ФЗ, от 26.07.2019 N 209-ФЗ, от 02.08.2019 N 304-ФЗ,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02.08.2019 N 308-ФЗ, от 16.10.2019 N 340-ФЗ, от 04.11.2019 N 354-ФЗ,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02.12.2019 N 410-ФЗ, от 27.12.2019 N 500-ФЗ, от 18.0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2.2020 N 22-ФЗ,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от 01.04.2020 N 73-ФЗ, от 01.04.2020 N 94-ФЗ, от 01.04.2020 N 95-ФЗ,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01.04.2020 N 100-ФЗ, от 07.04.2020 N 112-ФЗ, от 08.06.2020 N 170-ФЗ,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31.07.2020 N 260-ФЗ, от 27.10.2020 N 352-ФЗ, от 08.12.2020 N 425-ФЗ,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30.12.2020 N 525-ФЗ, от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30.12.2020 N 526-ФЗ, от 30.12.2020 N 538-ФЗ,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30.12.2020 N 543-ФЗ, от 24.02.2021 N 16-ФЗ, от 24.02.2021 N 25-ФЗ,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05.04.2021 N 59-ФЗ, от 11.06.2021 N 215-ФЗ, от 11.06.2021 N 216-ФЗ,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01.07.2021 N 241-ФЗ, от 01.07.2021 N 248-ФЗ, от 01.07.2021 N 258-ФЗ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01.07.2021 N 259-ФЗ, от 01.07.2021 N 262-ФЗ, от 01.07.2021 N 281-ФЗ,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01.07.2021 N 292-ФЗ, от 01.07.2021 N 293-ФЗ, от 30.12.2021 N 458-ФЗ,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30.12.2021 N 499-ФЗ, от 28.01.2022 N 3-ФЗ, от 04.03.2022 N 32-ФЗ,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06.03.2022 N 38-ФЗ, от 09.03.2022 N 49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-ФЗ, от 25.03.2022 N 63-ФЗ,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28.06.2022 N 200-ФЗ, от 28.06.2022 N 203-ФЗ, от 14.07.2022 N 258-ФЗ,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14.07.2022 N 260-ФЗ, от 14.07.2022 N 307-ФЗ, от 14.07.2022 N 345-ФЗ,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24.09.2022 N 365-ФЗ, от 21.11.2022 N 446-ФЗ, от 29.12.2022 N 582-ФЗ,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29.12.202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2 N 586-ФЗ, от 18.03.2023 N 58-ФЗ, от 18.03.2023 N 78-ФЗ,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18.03.2023 N 82-ФЗ, от 03.04.2023 N 111-ФЗ, от 14.04.2023 N 113-ФЗ,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14.04.2023 N 116-ФЗ, от 28.04.2023 N 157-ФЗ, от 28.04.2023 N 161-ФЗ,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13.06.2023 N 210-ФЗ, от 13.06.2023 N 214-ФЗ,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от 10.07.2023 N 323-ФЗ,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31.07.2023 N 390-ФЗ, от 31.07.2023 N 398-ФЗ, от 04.08.2023 N 413-ФЗ,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27.11.2023 N 553-ФЗ, от 12.12.2023 N 591-ФЗ, от 19.12.2023 N 597-ФЗ,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19.12.2023 N 609-ФЗ, от 25.12.2023 N 641-ФЗ, от 14.02.2024 N 11-ФЗ,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от 11.03.2024 N 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43-ФЗ, от 23.03.2024 N 64-ФЗ, от 06.04.2024 N 79-ФЗ,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29.05.2024 N 111-ФЗ, от 12.06.2024 N 133-ФЗ, от 08.08.2024 N 218-ФЗ,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08.08.2024 N 220-ФЗ, от 02.10.2024 N 340-ФЗ, от 25.10.2024 N 350-ФЗ,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29.10.2024 N 361-ФЗ, от 09.11.2024 N 383-ФЗ, от 09.11.20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24 N 384-ФЗ,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09.11.2024 N 387-ФЗ, от 23.11.2024 N 406-ФЗ, от 30.11.2024 N 421-ФЗ,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13.12.2024 N 467-ФЗ, от 28.12.2024 N 501-ФЗ, от 28.12.2024 N 507-ФЗ,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28.12.2024 N 510-ФЗ, от 28.12.2024 N 514-ФЗ, от 28.12.2024 N 515-ФЗ,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28.02.2025 N 31-ФЗ, от 2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1.04.2025 N 90-ФЗ, от 21.04.2025 N 102-ФЗ,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24.06.2025 N 172-ФЗ, от 24.06.2025 N 173-ФЗ, от 24.06.2025 N 174-ФЗ,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lastRenderedPageBreak/>
        <w:t>от 24.06.2025 N 175-ФЗ, от 24.06.2025 N 176-ФЗ, от 23.07.2025 N 216-ФЗ,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23.07.2025 N 234-ФЗ, от 23.07.2025 N 247-ФЗ, от 31.07.2025 N 282-Ф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r>
        <w:rPr>
          <w:rFonts w:ascii="Times New Roman" w:hAnsi="Times New Roman"/>
          <w:color w:val="020C22"/>
          <w:sz w:val="28"/>
          <w:shd w:val="clear" w:color="auto" w:fill="FEFEFE"/>
        </w:rPr>
        <w:t>от 15.10.2025 N 378-ФЗ, от 27.10.2025 N 401-ФЗ, от 17.11.2025 N 420-ФЗ,</w:t>
      </w:r>
    </w:p>
    <w:p w:rsidR="001F070F" w:rsidRDefault="00552252">
      <w:pPr>
        <w:pStyle w:val="a3"/>
        <w:spacing w:after="0" w:line="360" w:lineRule="auto"/>
        <w:ind w:left="420"/>
        <w:jc w:val="both"/>
        <w:rPr>
          <w:rFonts w:ascii="Times New Roman" w:hAnsi="Times New Roman"/>
          <w:color w:val="020C22"/>
          <w:sz w:val="28"/>
          <w:shd w:val="clear" w:color="auto" w:fill="FEFEFE"/>
        </w:rPr>
      </w:pPr>
      <w:proofErr w:type="gramStart"/>
      <w:r>
        <w:rPr>
          <w:rFonts w:ascii="Times New Roman" w:hAnsi="Times New Roman"/>
          <w:color w:val="020C22"/>
          <w:sz w:val="28"/>
          <w:shd w:val="clear" w:color="auto" w:fill="FEFEFE"/>
        </w:rPr>
        <w:t>от 29.12.2025 N 534-ФЗ с изменениями, внесенными Постановлениями Конституционного Суда РФ от 27.05.2008 N 8-П, от 13.07.2010 N 15-П, от 10.10.2013 N 20-П, от 19.11.2013 N 24-П, от 1</w:t>
      </w:r>
      <w:r>
        <w:rPr>
          <w:rFonts w:ascii="Times New Roman" w:hAnsi="Times New Roman"/>
          <w:color w:val="020C22"/>
          <w:sz w:val="28"/>
          <w:shd w:val="clear" w:color="auto" w:fill="FEFEFE"/>
        </w:rPr>
        <w:t>7.06.2014 N 18-П, от 11.12.2014 N 32-П, от 16.07.2015 N 22-П, от 25.04.2018 N 17-П, от 08.04.2021 N 11-П, от 24.02.2022 N 8-П, от 18.07.2022 N 33-П, от 08.12.2022 N 53-П, от</w:t>
      </w:r>
      <w:proofErr w:type="gramEnd"/>
      <w:r>
        <w:rPr>
          <w:rFonts w:ascii="Times New Roman" w:hAnsi="Times New Roman"/>
          <w:color w:val="020C22"/>
          <w:sz w:val="28"/>
          <w:shd w:val="clear" w:color="auto" w:fill="FEFEFE"/>
        </w:rPr>
        <w:t xml:space="preserve"> </w:t>
      </w:r>
      <w:proofErr w:type="gramStart"/>
      <w:r>
        <w:rPr>
          <w:rFonts w:ascii="Times New Roman" w:hAnsi="Times New Roman"/>
          <w:color w:val="020C22"/>
          <w:sz w:val="28"/>
          <w:shd w:val="clear" w:color="auto" w:fill="FEFEFE"/>
        </w:rPr>
        <w:t>15.03.2023 N 8-П, от 17.12.2025 N 46-П) следующие изменения:</w:t>
      </w:r>
      <w:proofErr w:type="gramEnd"/>
    </w:p>
    <w:p w:rsidR="001F070F" w:rsidRDefault="00552252">
      <w:pPr>
        <w:pStyle w:val="a3"/>
        <w:numPr>
          <w:ilvl w:val="0"/>
          <w:numId w:val="4"/>
        </w:numPr>
        <w:spacing w:after="435" w:line="360" w:lineRule="auto"/>
        <w:ind w:left="0" w:firstLine="420"/>
        <w:jc w:val="both"/>
        <w:rPr>
          <w:rFonts w:ascii="Times New Roman" w:hAnsi="Times New Roman"/>
          <w:color w:val="020C22"/>
          <w:sz w:val="28"/>
        </w:rPr>
      </w:pPr>
      <w:r>
        <w:rPr>
          <w:rFonts w:ascii="Times New Roman" w:hAnsi="Times New Roman"/>
          <w:color w:val="020C22"/>
          <w:sz w:val="28"/>
        </w:rPr>
        <w:t>Абзац 1 пункта 1 стат</w:t>
      </w:r>
      <w:r>
        <w:rPr>
          <w:rFonts w:ascii="Times New Roman" w:hAnsi="Times New Roman"/>
          <w:color w:val="020C22"/>
          <w:sz w:val="28"/>
        </w:rPr>
        <w:t xml:space="preserve">ьи 171.2 изложить в следующей редакции: </w:t>
      </w:r>
      <w:r>
        <w:rPr>
          <w:rFonts w:ascii="Times New Roman" w:hAnsi="Times New Roman"/>
          <w:color w:val="464C55"/>
          <w:sz w:val="28"/>
        </w:rPr>
        <w:t xml:space="preserve"> </w:t>
      </w:r>
      <w:proofErr w:type="gramStart"/>
      <w:r>
        <w:rPr>
          <w:rFonts w:ascii="Times New Roman" w:hAnsi="Times New Roman"/>
          <w:color w:val="464C55"/>
          <w:sz w:val="28"/>
        </w:rPr>
        <w:t>«Организация и (или) проведение азартных игр с использованием игрового оборудования вне игорной зоны, либо без полученной в установленном порядке лицензии на осуществление деятельности по организации и проведению аз</w:t>
      </w:r>
      <w:r>
        <w:rPr>
          <w:rFonts w:ascii="Times New Roman" w:hAnsi="Times New Roman"/>
          <w:color w:val="464C55"/>
          <w:sz w:val="28"/>
        </w:rPr>
        <w:t>артных игр в букмекерских конторах и тотализаторах вне игорной зоны, либо без полученного в установленном порядке разрешения на осуществление деятельности по организации и проведению азартных игр в игорной зоне, либо с использованием информационно-телекомм</w:t>
      </w:r>
      <w:r>
        <w:rPr>
          <w:rFonts w:ascii="Times New Roman" w:hAnsi="Times New Roman"/>
          <w:color w:val="464C55"/>
          <w:sz w:val="28"/>
        </w:rPr>
        <w:t>уникационных</w:t>
      </w:r>
      <w:proofErr w:type="gramEnd"/>
      <w:r>
        <w:rPr>
          <w:rFonts w:ascii="Times New Roman" w:hAnsi="Times New Roman"/>
          <w:color w:val="464C55"/>
          <w:sz w:val="28"/>
        </w:rPr>
        <w:t xml:space="preserve"> </w:t>
      </w:r>
      <w:proofErr w:type="gramStart"/>
      <w:r>
        <w:rPr>
          <w:rFonts w:ascii="Times New Roman" w:hAnsi="Times New Roman"/>
          <w:color w:val="464C55"/>
          <w:sz w:val="28"/>
        </w:rPr>
        <w:t>сетей, в том числе сети "Интернет", или средств связи, в том числе подвижной связи, а также в случае приема интерактивных ставок организаторами азартных игр в букмекерских конторах и (или) тотализаторах, а равно </w:t>
      </w:r>
      <w:hyperlink r:id="rId6" w:history="1">
        <w:r>
          <w:rPr>
            <w:rStyle w:val="15"/>
            <w:rFonts w:ascii="Times New Roman" w:hAnsi="Times New Roman"/>
            <w:color w:val="000000"/>
            <w:sz w:val="28"/>
            <w:u w:val="none"/>
          </w:rPr>
          <w:t>систематическое предоставление</w:t>
        </w:r>
      </w:hyperlink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color w:val="464C55"/>
          <w:sz w:val="28"/>
        </w:rPr>
        <w:t>помещений для незаконных организации и (или) проведения азартных игр».</w:t>
      </w:r>
      <w:proofErr w:type="gramEnd"/>
    </w:p>
    <w:p w:rsidR="001F070F" w:rsidRDefault="001F070F">
      <w:pPr>
        <w:pStyle w:val="a3"/>
        <w:spacing w:after="435" w:line="360" w:lineRule="auto"/>
        <w:ind w:left="420"/>
        <w:jc w:val="both"/>
        <w:rPr>
          <w:rFonts w:ascii="Times New Roman" w:hAnsi="Times New Roman"/>
          <w:color w:val="020C22"/>
          <w:sz w:val="28"/>
        </w:rPr>
      </w:pPr>
    </w:p>
    <w:p w:rsidR="001F070F" w:rsidRDefault="00552252">
      <w:pPr>
        <w:spacing w:before="90" w:after="90" w:line="360" w:lineRule="auto"/>
        <w:ind w:left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Президент </w:t>
      </w:r>
    </w:p>
    <w:p w:rsidR="001F070F" w:rsidRDefault="00552252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   </w:t>
      </w:r>
    </w:p>
    <w:p w:rsidR="001F070F" w:rsidRDefault="00552252">
      <w:pPr>
        <w:spacing w:before="90" w:after="9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                      </w:t>
      </w:r>
    </w:p>
    <w:p w:rsidR="001F070F" w:rsidRDefault="00552252">
      <w:pPr>
        <w:spacing w:before="90" w:after="90" w:line="360" w:lineRule="auto"/>
        <w:ind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sectPr w:rsidR="001F070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04D6B"/>
    <w:multiLevelType w:val="multilevel"/>
    <w:tmpl w:val="9DF4FFF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0E05DF4"/>
    <w:multiLevelType w:val="multilevel"/>
    <w:tmpl w:val="2A12804E"/>
    <w:lvl w:ilvl="0">
      <w:start w:val="3"/>
      <w:numFmt w:val="decimal"/>
      <w:lvlText w:val="%1.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3E406143"/>
    <w:multiLevelType w:val="multilevel"/>
    <w:tmpl w:val="44C491F0"/>
    <w:lvl w:ilvl="0">
      <w:start w:val="1"/>
      <w:numFmt w:val="decimal"/>
      <w:lvlText w:val="%1."/>
      <w:lvlJc w:val="left"/>
      <w:pPr>
        <w:ind w:left="1035" w:hanging="360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49103950"/>
    <w:multiLevelType w:val="multilevel"/>
    <w:tmpl w:val="06309D32"/>
    <w:lvl w:ilvl="0">
      <w:start w:val="1"/>
      <w:numFmt w:val="decimal"/>
      <w:lvlText w:val="%1."/>
      <w:lvlJc w:val="left"/>
      <w:pPr>
        <w:ind w:left="7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F070F"/>
    <w:rsid w:val="001F070F"/>
    <w:rsid w:val="0055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link w:val="40"/>
    <w:uiPriority w:val="9"/>
    <w:qFormat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t">
    <w:name w:val="t"/>
    <w:basedOn w:val="a"/>
    <w:link w:val="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0">
    <w:name w:val="t"/>
    <w:basedOn w:val="1"/>
    <w:link w:val="t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10">
    <w:name w:val="s_10"/>
    <w:basedOn w:val="12"/>
    <w:link w:val="s100"/>
  </w:style>
  <w:style w:type="character" w:customStyle="1" w:styleId="s100">
    <w:name w:val="s_10"/>
    <w:basedOn w:val="13"/>
    <w:link w:val="s10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i">
    <w:name w:val="i"/>
    <w:basedOn w:val="a"/>
    <w:link w:val="i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i0">
    <w:name w:val="i"/>
    <w:basedOn w:val="1"/>
    <w:link w:val="i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ed">
    <w:name w:val="ed"/>
    <w:basedOn w:val="12"/>
    <w:link w:val="ed0"/>
  </w:style>
  <w:style w:type="character" w:customStyle="1" w:styleId="ed0">
    <w:name w:val="ed"/>
    <w:basedOn w:val="13"/>
    <w:link w:val="ed"/>
  </w:style>
  <w:style w:type="paragraph" w:customStyle="1" w:styleId="edx">
    <w:name w:val="edx"/>
    <w:basedOn w:val="12"/>
    <w:link w:val="edx0"/>
  </w:style>
  <w:style w:type="character" w:customStyle="1" w:styleId="edx0">
    <w:name w:val="edx"/>
    <w:basedOn w:val="13"/>
    <w:link w:val="edx"/>
  </w:style>
  <w:style w:type="paragraph" w:customStyle="1" w:styleId="s22">
    <w:name w:val="s_22"/>
    <w:basedOn w:val="a"/>
    <w:link w:val="s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basedOn w:val="12"/>
    <w:link w:val="15"/>
    <w:rPr>
      <w:color w:val="0000FF"/>
      <w:u w:val="single"/>
    </w:rPr>
  </w:style>
  <w:style w:type="character" w:customStyle="1" w:styleId="15">
    <w:name w:val="Гиперссылка1"/>
    <w:basedOn w:val="13"/>
    <w:link w:val="14"/>
    <w:rPr>
      <w:color w:val="0000FF"/>
      <w:u w:val="single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cmd">
    <w:name w:val="cmd"/>
    <w:basedOn w:val="12"/>
    <w:link w:val="cmd0"/>
  </w:style>
  <w:style w:type="character" w:customStyle="1" w:styleId="cmd0">
    <w:name w:val="cmd"/>
    <w:basedOn w:val="13"/>
    <w:link w:val="cmd"/>
  </w:style>
  <w:style w:type="paragraph" w:customStyle="1" w:styleId="markx">
    <w:name w:val="markx"/>
    <w:basedOn w:val="12"/>
    <w:link w:val="markx0"/>
  </w:style>
  <w:style w:type="character" w:customStyle="1" w:styleId="markx0">
    <w:name w:val="markx"/>
    <w:basedOn w:val="13"/>
    <w:link w:val="markx"/>
  </w:style>
  <w:style w:type="paragraph" w:customStyle="1" w:styleId="23">
    <w:name w:val="Основной шрифт абзаца2"/>
    <w:link w:val="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No Spacing"/>
    <w:link w:val="a9"/>
    <w:pPr>
      <w:spacing w:after="0" w:line="240" w:lineRule="auto"/>
    </w:pPr>
  </w:style>
  <w:style w:type="character" w:customStyle="1" w:styleId="a9">
    <w:name w:val="Без интервала Знак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2">
    <w:name w:val="w2"/>
    <w:basedOn w:val="12"/>
    <w:link w:val="w20"/>
  </w:style>
  <w:style w:type="character" w:customStyle="1" w:styleId="w20">
    <w:name w:val="w2"/>
    <w:basedOn w:val="13"/>
    <w:link w:val="w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Просмотренная гиперссылка1"/>
    <w:basedOn w:val="12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13"/>
    <w:link w:val="18"/>
    <w:rPr>
      <w:color w:val="800080"/>
      <w:u w:val="single"/>
    </w:rPr>
  </w:style>
  <w:style w:type="paragraph" w:customStyle="1" w:styleId="c">
    <w:name w:val="c"/>
    <w:basedOn w:val="a"/>
    <w:link w:val="c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0">
    <w:name w:val="c"/>
    <w:basedOn w:val="1"/>
    <w:link w:val="c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9">
    <w:name w:val="w9"/>
    <w:basedOn w:val="12"/>
    <w:link w:val="w90"/>
  </w:style>
  <w:style w:type="character" w:customStyle="1" w:styleId="w90">
    <w:name w:val="w9"/>
    <w:basedOn w:val="13"/>
    <w:link w:val="w9"/>
  </w:style>
  <w:style w:type="paragraph" w:customStyle="1" w:styleId="s9">
    <w:name w:val="s_9"/>
    <w:basedOn w:val="a"/>
    <w:link w:val="s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customStyle="1" w:styleId="h">
    <w:name w:val="h"/>
    <w:basedOn w:val="a"/>
    <w:link w:val="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0">
    <w:name w:val="h"/>
    <w:basedOn w:val="1"/>
    <w:link w:val="h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customStyle="1" w:styleId="mark">
    <w:name w:val="mark"/>
    <w:basedOn w:val="12"/>
    <w:link w:val="mark0"/>
  </w:style>
  <w:style w:type="character" w:customStyle="1" w:styleId="mark0">
    <w:name w:val="mark"/>
    <w:basedOn w:val="13"/>
    <w:link w:val="mark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link w:val="40"/>
    <w:uiPriority w:val="9"/>
    <w:qFormat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t">
    <w:name w:val="t"/>
    <w:basedOn w:val="a"/>
    <w:link w:val="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0">
    <w:name w:val="t"/>
    <w:basedOn w:val="1"/>
    <w:link w:val="t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s10">
    <w:name w:val="s_10"/>
    <w:basedOn w:val="12"/>
    <w:link w:val="s100"/>
  </w:style>
  <w:style w:type="character" w:customStyle="1" w:styleId="s100">
    <w:name w:val="s_10"/>
    <w:basedOn w:val="13"/>
    <w:link w:val="s10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i">
    <w:name w:val="i"/>
    <w:basedOn w:val="a"/>
    <w:link w:val="i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i0">
    <w:name w:val="i"/>
    <w:basedOn w:val="1"/>
    <w:link w:val="i"/>
    <w:rPr>
      <w:rFonts w:ascii="Times New Roman" w:hAnsi="Times New Roman"/>
      <w:sz w:val="24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"/>
    <w:link w:val="p"/>
    <w:rPr>
      <w:rFonts w:ascii="Times New Roman" w:hAnsi="Times New Roman"/>
      <w:sz w:val="24"/>
    </w:rPr>
  </w:style>
  <w:style w:type="paragraph" w:customStyle="1" w:styleId="ed">
    <w:name w:val="ed"/>
    <w:basedOn w:val="12"/>
    <w:link w:val="ed0"/>
  </w:style>
  <w:style w:type="character" w:customStyle="1" w:styleId="ed0">
    <w:name w:val="ed"/>
    <w:basedOn w:val="13"/>
    <w:link w:val="ed"/>
  </w:style>
  <w:style w:type="paragraph" w:customStyle="1" w:styleId="edx">
    <w:name w:val="edx"/>
    <w:basedOn w:val="12"/>
    <w:link w:val="edx0"/>
  </w:style>
  <w:style w:type="character" w:customStyle="1" w:styleId="edx0">
    <w:name w:val="edx"/>
    <w:basedOn w:val="13"/>
    <w:link w:val="edx"/>
  </w:style>
  <w:style w:type="paragraph" w:customStyle="1" w:styleId="s22">
    <w:name w:val="s_22"/>
    <w:basedOn w:val="a"/>
    <w:link w:val="s2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basedOn w:val="12"/>
    <w:link w:val="15"/>
    <w:rPr>
      <w:color w:val="0000FF"/>
      <w:u w:val="single"/>
    </w:rPr>
  </w:style>
  <w:style w:type="character" w:customStyle="1" w:styleId="15">
    <w:name w:val="Гиперссылка1"/>
    <w:basedOn w:val="13"/>
    <w:link w:val="14"/>
    <w:rPr>
      <w:color w:val="0000FF"/>
      <w:u w:val="single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cmd">
    <w:name w:val="cmd"/>
    <w:basedOn w:val="12"/>
    <w:link w:val="cmd0"/>
  </w:style>
  <w:style w:type="character" w:customStyle="1" w:styleId="cmd0">
    <w:name w:val="cmd"/>
    <w:basedOn w:val="13"/>
    <w:link w:val="cmd"/>
  </w:style>
  <w:style w:type="paragraph" w:customStyle="1" w:styleId="markx">
    <w:name w:val="markx"/>
    <w:basedOn w:val="12"/>
    <w:link w:val="markx0"/>
  </w:style>
  <w:style w:type="character" w:customStyle="1" w:styleId="markx0">
    <w:name w:val="markx"/>
    <w:basedOn w:val="13"/>
    <w:link w:val="markx"/>
  </w:style>
  <w:style w:type="paragraph" w:customStyle="1" w:styleId="23">
    <w:name w:val="Основной шрифт абзаца2"/>
    <w:link w:val="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8">
    <w:name w:val="No Spacing"/>
    <w:link w:val="a9"/>
    <w:pPr>
      <w:spacing w:after="0" w:line="240" w:lineRule="auto"/>
    </w:pPr>
  </w:style>
  <w:style w:type="character" w:customStyle="1" w:styleId="a9">
    <w:name w:val="Без интервала Знак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2">
    <w:name w:val="w2"/>
    <w:basedOn w:val="12"/>
    <w:link w:val="w20"/>
  </w:style>
  <w:style w:type="character" w:customStyle="1" w:styleId="w20">
    <w:name w:val="w2"/>
    <w:basedOn w:val="13"/>
    <w:link w:val="w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Просмотренная гиперссылка1"/>
    <w:basedOn w:val="12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13"/>
    <w:link w:val="18"/>
    <w:rPr>
      <w:color w:val="800080"/>
      <w:u w:val="single"/>
    </w:rPr>
  </w:style>
  <w:style w:type="paragraph" w:customStyle="1" w:styleId="c">
    <w:name w:val="c"/>
    <w:basedOn w:val="a"/>
    <w:link w:val="c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0">
    <w:name w:val="c"/>
    <w:basedOn w:val="1"/>
    <w:link w:val="c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9">
    <w:name w:val="w9"/>
    <w:basedOn w:val="12"/>
    <w:link w:val="w90"/>
  </w:style>
  <w:style w:type="character" w:customStyle="1" w:styleId="w90">
    <w:name w:val="w9"/>
    <w:basedOn w:val="13"/>
    <w:link w:val="w9"/>
  </w:style>
  <w:style w:type="paragraph" w:customStyle="1" w:styleId="s9">
    <w:name w:val="s_9"/>
    <w:basedOn w:val="a"/>
    <w:link w:val="s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customStyle="1" w:styleId="h">
    <w:name w:val="h"/>
    <w:basedOn w:val="a"/>
    <w:link w:val="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h0">
    <w:name w:val="h"/>
    <w:basedOn w:val="1"/>
    <w:link w:val="h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customStyle="1" w:styleId="mark">
    <w:name w:val="mark"/>
    <w:basedOn w:val="12"/>
    <w:link w:val="mark0"/>
  </w:style>
  <w:style w:type="character" w:customStyle="1" w:styleId="mark0">
    <w:name w:val="mark"/>
    <w:basedOn w:val="13"/>
    <w:link w:val="mark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0108000/76cd8906722014d9900d23fffd1c697e/#block_17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3715</Words>
  <Characters>21179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dcterms:created xsi:type="dcterms:W3CDTF">2026-02-03T12:30:00Z</dcterms:created>
  <dcterms:modified xsi:type="dcterms:W3CDTF">2026-02-03T12:30:00Z</dcterms:modified>
</cp:coreProperties>
</file>