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8B3C5" w14:textId="47A37AE0" w:rsidR="004F6186" w:rsidRPr="000011F2" w:rsidRDefault="004F6186" w:rsidP="008F30EA">
      <w:pPr>
        <w:widowControl/>
        <w:suppressAutoHyphens w:val="0"/>
        <w:autoSpaceDE w:val="0"/>
        <w:autoSpaceDN w:val="0"/>
        <w:adjustRightInd w:val="0"/>
        <w:jc w:val="center"/>
        <w:rPr>
          <w:b/>
          <w:bCs/>
          <w:sz w:val="28"/>
          <w:szCs w:val="28"/>
        </w:rPr>
      </w:pPr>
      <w:r w:rsidRPr="000011F2">
        <w:rPr>
          <w:b/>
          <w:bCs/>
          <w:sz w:val="28"/>
          <w:szCs w:val="28"/>
        </w:rPr>
        <w:t>ПОЯСНИТЕЛЬНАЯ ЗАПИСКА</w:t>
      </w:r>
    </w:p>
    <w:p w14:paraId="462F868D" w14:textId="100E0FD5" w:rsidR="00722221" w:rsidRDefault="00722221" w:rsidP="007007EA">
      <w:pPr>
        <w:widowControl/>
        <w:suppressAutoHyphens w:val="0"/>
        <w:autoSpaceDE w:val="0"/>
        <w:autoSpaceDN w:val="0"/>
        <w:adjustRightInd w:val="0"/>
        <w:jc w:val="center"/>
        <w:rPr>
          <w:b/>
          <w:bCs/>
          <w:sz w:val="28"/>
          <w:szCs w:val="28"/>
        </w:rPr>
      </w:pPr>
      <w:r w:rsidRPr="00722221">
        <w:rPr>
          <w:b/>
          <w:bCs/>
          <w:sz w:val="28"/>
          <w:szCs w:val="28"/>
        </w:rPr>
        <w:t xml:space="preserve">к проекту </w:t>
      </w:r>
      <w:r w:rsidR="00B33D7F">
        <w:rPr>
          <w:b/>
          <w:bCs/>
          <w:sz w:val="28"/>
          <w:szCs w:val="28"/>
        </w:rPr>
        <w:t>ф</w:t>
      </w:r>
      <w:r w:rsidR="00DF7012" w:rsidRPr="00085ABB">
        <w:rPr>
          <w:b/>
          <w:bCs/>
          <w:sz w:val="28"/>
          <w:szCs w:val="28"/>
        </w:rPr>
        <w:t xml:space="preserve">едерального закона </w:t>
      </w:r>
      <w:r w:rsidR="00095D3E" w:rsidRPr="00095D3E">
        <w:rPr>
          <w:b/>
          <w:bCs/>
          <w:sz w:val="28"/>
          <w:szCs w:val="28"/>
        </w:rPr>
        <w:t>«</w:t>
      </w:r>
      <w:r w:rsidR="005A0E8B" w:rsidRPr="005A0E8B">
        <w:rPr>
          <w:rFonts w:cs="Times New Roman"/>
          <w:b/>
          <w:bCs/>
          <w:sz w:val="28"/>
          <w:szCs w:val="28"/>
        </w:rPr>
        <w:t>О внесении изменения</w:t>
      </w:r>
      <w:r w:rsidR="005A0E8B">
        <w:rPr>
          <w:rFonts w:cs="Times New Roman"/>
          <w:b/>
          <w:bCs/>
          <w:sz w:val="28"/>
          <w:szCs w:val="28"/>
        </w:rPr>
        <w:br/>
      </w:r>
      <w:r w:rsidR="005A0E8B" w:rsidRPr="005A0E8B">
        <w:rPr>
          <w:rFonts w:cs="Times New Roman"/>
          <w:b/>
          <w:bCs/>
          <w:sz w:val="28"/>
          <w:szCs w:val="28"/>
        </w:rPr>
        <w:t>в Семейный кодекс Российской Федерации</w:t>
      </w:r>
      <w:r w:rsidR="00095D3E" w:rsidRPr="00095D3E">
        <w:rPr>
          <w:b/>
          <w:bCs/>
          <w:sz w:val="28"/>
          <w:szCs w:val="28"/>
        </w:rPr>
        <w:t>»</w:t>
      </w:r>
    </w:p>
    <w:p w14:paraId="72FF1618" w14:textId="77777777" w:rsidR="000011F2" w:rsidRPr="008F5F49" w:rsidRDefault="000011F2" w:rsidP="007A1D09">
      <w:pPr>
        <w:widowControl/>
        <w:suppressAutoHyphens w:val="0"/>
        <w:autoSpaceDE w:val="0"/>
        <w:autoSpaceDN w:val="0"/>
        <w:adjustRightInd w:val="0"/>
        <w:jc w:val="center"/>
        <w:rPr>
          <w:sz w:val="28"/>
          <w:szCs w:val="28"/>
        </w:rPr>
      </w:pPr>
    </w:p>
    <w:p w14:paraId="000135C6" w14:textId="32F2D746" w:rsidR="005A0E8B" w:rsidRDefault="00BA5F3D" w:rsidP="00F6063C">
      <w:pPr>
        <w:widowControl/>
        <w:suppressAutoHyphens w:val="0"/>
        <w:autoSpaceDE w:val="0"/>
        <w:autoSpaceDN w:val="0"/>
        <w:adjustRightInd w:val="0"/>
        <w:spacing w:line="360" w:lineRule="auto"/>
        <w:ind w:firstLine="709"/>
        <w:jc w:val="both"/>
        <w:rPr>
          <w:sz w:val="28"/>
          <w:szCs w:val="28"/>
        </w:rPr>
      </w:pPr>
      <w:r>
        <w:rPr>
          <w:sz w:val="28"/>
          <w:szCs w:val="28"/>
        </w:rPr>
        <w:t xml:space="preserve">Проект федерального закона </w:t>
      </w:r>
      <w:r w:rsidRPr="002E604E">
        <w:rPr>
          <w:sz w:val="28"/>
          <w:szCs w:val="28"/>
        </w:rPr>
        <w:t>«</w:t>
      </w:r>
      <w:r w:rsidR="005A0E8B" w:rsidRPr="004F47CB">
        <w:rPr>
          <w:sz w:val="28"/>
          <w:szCs w:val="28"/>
        </w:rPr>
        <w:t>О внесении изменения в Семейный кодекс Российской Федерации</w:t>
      </w:r>
      <w:r w:rsidRPr="002E604E">
        <w:rPr>
          <w:sz w:val="28"/>
          <w:szCs w:val="28"/>
        </w:rPr>
        <w:t>»</w:t>
      </w:r>
      <w:r w:rsidR="005A0E8B">
        <w:rPr>
          <w:sz w:val="28"/>
          <w:szCs w:val="28"/>
        </w:rPr>
        <w:t xml:space="preserve"> </w:t>
      </w:r>
      <w:r>
        <w:rPr>
          <w:sz w:val="28"/>
          <w:szCs w:val="28"/>
        </w:rPr>
        <w:t>(далее – законопроект)</w:t>
      </w:r>
      <w:r w:rsidR="002E3BAE">
        <w:rPr>
          <w:sz w:val="28"/>
          <w:szCs w:val="28"/>
        </w:rPr>
        <w:t xml:space="preserve"> разработан в целях</w:t>
      </w:r>
      <w:r w:rsidR="005A0E8B">
        <w:rPr>
          <w:sz w:val="28"/>
          <w:szCs w:val="28"/>
        </w:rPr>
        <w:t xml:space="preserve"> </w:t>
      </w:r>
      <w:r w:rsidR="005A0E8B" w:rsidRPr="005A0E8B">
        <w:rPr>
          <w:sz w:val="28"/>
          <w:szCs w:val="28"/>
        </w:rPr>
        <w:t>обеспечени</w:t>
      </w:r>
      <w:r w:rsidR="005A0E8B">
        <w:rPr>
          <w:sz w:val="28"/>
          <w:szCs w:val="28"/>
        </w:rPr>
        <w:t>я</w:t>
      </w:r>
      <w:r w:rsidR="005A0E8B" w:rsidRPr="005A0E8B">
        <w:rPr>
          <w:sz w:val="28"/>
          <w:szCs w:val="28"/>
        </w:rPr>
        <w:t xml:space="preserve"> защиты прав и законных интересов несовершеннолетних детей </w:t>
      </w:r>
      <w:r w:rsidR="00F6063C" w:rsidRPr="00F6063C">
        <w:rPr>
          <w:sz w:val="28"/>
          <w:szCs w:val="28"/>
        </w:rPr>
        <w:t>в случаях длительного неисполнения алиментных обязательств родителями-должниками, сведения о которых включены в банк данных и реестр должник</w:t>
      </w:r>
      <w:r w:rsidR="00186A8A">
        <w:rPr>
          <w:sz w:val="28"/>
          <w:szCs w:val="28"/>
        </w:rPr>
        <w:t>ов по алиментным обязательствам</w:t>
      </w:r>
      <w:r w:rsidR="00F6063C" w:rsidRPr="00F6063C">
        <w:rPr>
          <w:sz w:val="28"/>
          <w:szCs w:val="28"/>
        </w:rPr>
        <w:t xml:space="preserve"> </w:t>
      </w:r>
      <w:r w:rsidR="00F6063C">
        <w:rPr>
          <w:sz w:val="28"/>
          <w:szCs w:val="28"/>
        </w:rPr>
        <w:t>в связи с привлечением их</w:t>
      </w:r>
      <w:r w:rsidR="00F6063C" w:rsidRPr="00F6063C">
        <w:rPr>
          <w:sz w:val="28"/>
          <w:szCs w:val="28"/>
        </w:rPr>
        <w:t xml:space="preserve"> к административной или уголовной ответственности за неупл</w:t>
      </w:r>
      <w:r w:rsidR="00186A8A">
        <w:rPr>
          <w:sz w:val="28"/>
          <w:szCs w:val="28"/>
        </w:rPr>
        <w:t xml:space="preserve">ату </w:t>
      </w:r>
      <w:proofErr w:type="gramStart"/>
      <w:r w:rsidR="00186A8A">
        <w:rPr>
          <w:sz w:val="28"/>
          <w:szCs w:val="28"/>
        </w:rPr>
        <w:t>алиментов</w:t>
      </w:r>
      <w:proofErr w:type="gramEnd"/>
      <w:r w:rsidR="00186A8A">
        <w:rPr>
          <w:sz w:val="28"/>
          <w:szCs w:val="28"/>
        </w:rPr>
        <w:t xml:space="preserve"> </w:t>
      </w:r>
      <w:r w:rsidR="00F6063C" w:rsidRPr="00F6063C">
        <w:rPr>
          <w:sz w:val="28"/>
          <w:szCs w:val="28"/>
        </w:rPr>
        <w:t>либо объявленных в розыск.</w:t>
      </w:r>
    </w:p>
    <w:p w14:paraId="32B75294" w14:textId="118F9E30" w:rsidR="005A0E8B" w:rsidRDefault="00165F08" w:rsidP="004A0EED">
      <w:pPr>
        <w:widowControl/>
        <w:suppressAutoHyphens w:val="0"/>
        <w:autoSpaceDE w:val="0"/>
        <w:autoSpaceDN w:val="0"/>
        <w:adjustRightInd w:val="0"/>
        <w:spacing w:line="360" w:lineRule="auto"/>
        <w:ind w:firstLine="709"/>
        <w:jc w:val="both"/>
        <w:rPr>
          <w:sz w:val="28"/>
          <w:szCs w:val="28"/>
        </w:rPr>
      </w:pPr>
      <w:r>
        <w:rPr>
          <w:sz w:val="28"/>
          <w:szCs w:val="28"/>
        </w:rPr>
        <w:t xml:space="preserve">По данным Федеральной службы судебных приставов </w:t>
      </w:r>
      <w:r w:rsidRPr="00165F08">
        <w:rPr>
          <w:sz w:val="28"/>
          <w:szCs w:val="28"/>
        </w:rPr>
        <w:t>в реестре должников по алиментным обязательствам числится более 300 тыс. должников</w:t>
      </w:r>
      <w:r w:rsidR="00FE0D36">
        <w:rPr>
          <w:rStyle w:val="ac"/>
          <w:sz w:val="28"/>
          <w:szCs w:val="28"/>
        </w:rPr>
        <w:footnoteReference w:id="1"/>
      </w:r>
      <w:r w:rsidR="00B753C0">
        <w:rPr>
          <w:sz w:val="28"/>
          <w:szCs w:val="28"/>
        </w:rPr>
        <w:t>.</w:t>
      </w:r>
      <w:r w:rsidR="004A0EED">
        <w:rPr>
          <w:sz w:val="28"/>
          <w:szCs w:val="28"/>
        </w:rPr>
        <w:t xml:space="preserve"> </w:t>
      </w:r>
      <w:r w:rsidR="004A0EED" w:rsidRPr="004A0EED">
        <w:rPr>
          <w:sz w:val="28"/>
          <w:szCs w:val="28"/>
        </w:rPr>
        <w:t>Многомесячное и многолетнее уклон</w:t>
      </w:r>
      <w:bookmarkStart w:id="0" w:name="_GoBack"/>
      <w:bookmarkEnd w:id="0"/>
      <w:r w:rsidR="004A0EED" w:rsidRPr="004A0EED">
        <w:rPr>
          <w:sz w:val="28"/>
          <w:szCs w:val="28"/>
        </w:rPr>
        <w:t>ение от исполнения алиментных обязательств приводит к тому, что ребенок фактически лишается средств</w:t>
      </w:r>
      <w:r w:rsidR="004A0EED">
        <w:rPr>
          <w:sz w:val="28"/>
          <w:szCs w:val="28"/>
        </w:rPr>
        <w:br/>
      </w:r>
      <w:r w:rsidR="004A0EED" w:rsidRPr="004A0EED">
        <w:rPr>
          <w:sz w:val="28"/>
          <w:szCs w:val="28"/>
        </w:rPr>
        <w:t>к существованию, необходимых для нормального развития, воспитания</w:t>
      </w:r>
      <w:r w:rsidR="004A0EED">
        <w:rPr>
          <w:sz w:val="28"/>
          <w:szCs w:val="28"/>
        </w:rPr>
        <w:br/>
      </w:r>
      <w:r w:rsidR="004A0EED" w:rsidRPr="004A0EED">
        <w:rPr>
          <w:sz w:val="28"/>
          <w:szCs w:val="28"/>
        </w:rPr>
        <w:t>и удовлетворения базовых жизненных потребностей. При этом родитель-взыскатель и дети оказываются один на один с проблемой финансового обеспечения, несмотря на наличие вступившего в законную силу решения суда или нотариального соглашения.</w:t>
      </w:r>
    </w:p>
    <w:p w14:paraId="7F027444" w14:textId="6BDC62C0" w:rsidR="005A0E8B" w:rsidRDefault="004A0EED" w:rsidP="00826025">
      <w:pPr>
        <w:widowControl/>
        <w:suppressAutoHyphens w:val="0"/>
        <w:autoSpaceDE w:val="0"/>
        <w:autoSpaceDN w:val="0"/>
        <w:adjustRightInd w:val="0"/>
        <w:spacing w:line="360" w:lineRule="auto"/>
        <w:ind w:firstLine="709"/>
        <w:jc w:val="both"/>
        <w:rPr>
          <w:sz w:val="28"/>
          <w:szCs w:val="28"/>
        </w:rPr>
      </w:pPr>
      <w:r w:rsidRPr="004A0EED">
        <w:rPr>
          <w:sz w:val="28"/>
          <w:szCs w:val="28"/>
        </w:rPr>
        <w:t>Действующий порядок взыскания алиментов не предусматривает механизмов, которые позволили бы компенсировать ребенку отсутствие платежей в случае, когда исполнительное производство не приносит результата продолжительное время. Практика показывает, что значительная часть злостных неплательщиков уклоняется от исполнения обязанностей, скрывает доходы, имущество или фактическое место работы, что делает исполнение судебных актов крайне затруднительным.</w:t>
      </w:r>
    </w:p>
    <w:p w14:paraId="5F30ADD8" w14:textId="788981A1" w:rsidR="00F10015" w:rsidRPr="00F10015" w:rsidRDefault="00F10015" w:rsidP="00F10015">
      <w:pPr>
        <w:widowControl/>
        <w:suppressAutoHyphens w:val="0"/>
        <w:autoSpaceDE w:val="0"/>
        <w:autoSpaceDN w:val="0"/>
        <w:adjustRightInd w:val="0"/>
        <w:spacing w:line="360" w:lineRule="auto"/>
        <w:ind w:firstLine="709"/>
        <w:jc w:val="both"/>
        <w:rPr>
          <w:sz w:val="28"/>
          <w:szCs w:val="28"/>
        </w:rPr>
      </w:pPr>
      <w:r w:rsidRPr="00F10015">
        <w:rPr>
          <w:sz w:val="28"/>
          <w:szCs w:val="28"/>
        </w:rPr>
        <w:t xml:space="preserve">В целях восстановления нарушенных прав ребенка и обеспечения гарантированного получения алиментных выплат законопроектом предлагается </w:t>
      </w:r>
      <w:r w:rsidRPr="00F10015">
        <w:rPr>
          <w:sz w:val="28"/>
          <w:szCs w:val="28"/>
        </w:rPr>
        <w:lastRenderedPageBreak/>
        <w:t>возложить обязанность по временной выплате алиментов в случае длительного отсутствия результата исполнительного производства (более шести месяцев)</w:t>
      </w:r>
      <w:r>
        <w:rPr>
          <w:sz w:val="28"/>
          <w:szCs w:val="28"/>
        </w:rPr>
        <w:br/>
      </w:r>
      <w:r w:rsidRPr="00F10015">
        <w:rPr>
          <w:sz w:val="28"/>
          <w:szCs w:val="28"/>
        </w:rPr>
        <w:t>на исполнительный орган субъекта Российской Федерации, осуществляющий государственное управление в сфере социальной защиты населения.</w:t>
      </w:r>
    </w:p>
    <w:p w14:paraId="60171BE5" w14:textId="77777777" w:rsidR="00F10015" w:rsidRDefault="00F10015" w:rsidP="00F10015">
      <w:pPr>
        <w:widowControl/>
        <w:suppressAutoHyphens w:val="0"/>
        <w:autoSpaceDE w:val="0"/>
        <w:autoSpaceDN w:val="0"/>
        <w:adjustRightInd w:val="0"/>
        <w:spacing w:line="360" w:lineRule="auto"/>
        <w:ind w:firstLine="709"/>
        <w:jc w:val="both"/>
        <w:rPr>
          <w:sz w:val="28"/>
          <w:szCs w:val="28"/>
        </w:rPr>
      </w:pPr>
      <w:r w:rsidRPr="00F10015">
        <w:rPr>
          <w:sz w:val="28"/>
          <w:szCs w:val="28"/>
        </w:rPr>
        <w:t>Размер таких выплат определяется на основании решения суда или нотариально удостоверенного соглашения об уплате алиментов, что исключает произвольность и обеспечивает точное соответствие размерам, установленным</w:t>
      </w:r>
      <w:r>
        <w:rPr>
          <w:sz w:val="28"/>
          <w:szCs w:val="28"/>
        </w:rPr>
        <w:br/>
      </w:r>
      <w:r w:rsidRPr="00F10015">
        <w:rPr>
          <w:sz w:val="28"/>
          <w:szCs w:val="28"/>
        </w:rPr>
        <w:t>в отношении должника.</w:t>
      </w:r>
    </w:p>
    <w:p w14:paraId="5364F007" w14:textId="0B0BCE05" w:rsidR="00F10015" w:rsidRDefault="00F10015" w:rsidP="00F10015">
      <w:pPr>
        <w:widowControl/>
        <w:suppressAutoHyphens w:val="0"/>
        <w:autoSpaceDE w:val="0"/>
        <w:autoSpaceDN w:val="0"/>
        <w:adjustRightInd w:val="0"/>
        <w:spacing w:line="360" w:lineRule="auto"/>
        <w:ind w:firstLine="709"/>
        <w:jc w:val="both"/>
        <w:rPr>
          <w:sz w:val="28"/>
          <w:szCs w:val="28"/>
        </w:rPr>
      </w:pPr>
      <w:r w:rsidRPr="00F10015">
        <w:rPr>
          <w:sz w:val="28"/>
          <w:szCs w:val="28"/>
        </w:rPr>
        <w:t xml:space="preserve">При осуществлении выплаты алиментов соответствующим </w:t>
      </w:r>
      <w:r>
        <w:rPr>
          <w:sz w:val="28"/>
          <w:szCs w:val="28"/>
        </w:rPr>
        <w:t xml:space="preserve">исполнительным </w:t>
      </w:r>
      <w:r w:rsidRPr="00F10015">
        <w:rPr>
          <w:sz w:val="28"/>
          <w:szCs w:val="28"/>
        </w:rPr>
        <w:t>органом субъекта Российской Федерации право требования</w:t>
      </w:r>
      <w:r>
        <w:rPr>
          <w:sz w:val="28"/>
          <w:szCs w:val="28"/>
        </w:rPr>
        <w:br/>
      </w:r>
      <w:r w:rsidRPr="00F10015">
        <w:rPr>
          <w:sz w:val="28"/>
          <w:szCs w:val="28"/>
        </w:rPr>
        <w:t>к должнику переходит к данному органу в размере выплаченных сумм. Данная правовая конструкция соответствует положениям гражданского законодательства о переходе прав кредитора и обеспечивает возможность последующего взыскания средств непосредственно с должника.</w:t>
      </w:r>
    </w:p>
    <w:p w14:paraId="01428CA0" w14:textId="57854776" w:rsidR="00F10015" w:rsidRDefault="00F10015" w:rsidP="00F10015">
      <w:pPr>
        <w:widowControl/>
        <w:suppressAutoHyphens w:val="0"/>
        <w:autoSpaceDE w:val="0"/>
        <w:autoSpaceDN w:val="0"/>
        <w:adjustRightInd w:val="0"/>
        <w:spacing w:line="360" w:lineRule="auto"/>
        <w:ind w:firstLine="709"/>
        <w:jc w:val="both"/>
        <w:rPr>
          <w:sz w:val="28"/>
          <w:szCs w:val="28"/>
        </w:rPr>
      </w:pPr>
      <w:r w:rsidRPr="00F10015">
        <w:rPr>
          <w:sz w:val="28"/>
          <w:szCs w:val="28"/>
        </w:rPr>
        <w:t>Порядок осуществления выплат и порядок реализации перешедшего права требования предлагается определит</w:t>
      </w:r>
      <w:r>
        <w:rPr>
          <w:sz w:val="28"/>
          <w:szCs w:val="28"/>
        </w:rPr>
        <w:t xml:space="preserve"> </w:t>
      </w:r>
      <w:r w:rsidRPr="00F10015">
        <w:rPr>
          <w:sz w:val="28"/>
          <w:szCs w:val="28"/>
        </w:rPr>
        <w:t>Правительств</w:t>
      </w:r>
      <w:r>
        <w:rPr>
          <w:sz w:val="28"/>
          <w:szCs w:val="28"/>
        </w:rPr>
        <w:t>о</w:t>
      </w:r>
      <w:r w:rsidRPr="00F10015">
        <w:rPr>
          <w:sz w:val="28"/>
          <w:szCs w:val="28"/>
        </w:rPr>
        <w:t xml:space="preserve"> Российской Федерации, что позволит учесть бюджетные, организационные и технологические особенности их реализации, обеспечить единообразие </w:t>
      </w:r>
      <w:proofErr w:type="spellStart"/>
      <w:r w:rsidRPr="00F10015">
        <w:rPr>
          <w:sz w:val="28"/>
          <w:szCs w:val="28"/>
        </w:rPr>
        <w:t>правоприменения</w:t>
      </w:r>
      <w:proofErr w:type="spellEnd"/>
      <w:r w:rsidRPr="00F10015">
        <w:rPr>
          <w:sz w:val="28"/>
          <w:szCs w:val="28"/>
        </w:rPr>
        <w:t xml:space="preserve"> и исключить неопредел</w:t>
      </w:r>
      <w:r>
        <w:rPr>
          <w:sz w:val="28"/>
          <w:szCs w:val="28"/>
        </w:rPr>
        <w:t>е</w:t>
      </w:r>
      <w:r w:rsidRPr="00F10015">
        <w:rPr>
          <w:sz w:val="28"/>
          <w:szCs w:val="28"/>
        </w:rPr>
        <w:t>нность при выполнении закона в разных субъектах Российской Федерации.</w:t>
      </w:r>
    </w:p>
    <w:p w14:paraId="4787A49C" w14:textId="63C0230F" w:rsidR="00F10015" w:rsidRPr="00F10015" w:rsidRDefault="00F10015" w:rsidP="00F10015">
      <w:pPr>
        <w:widowControl/>
        <w:suppressAutoHyphens w:val="0"/>
        <w:autoSpaceDE w:val="0"/>
        <w:autoSpaceDN w:val="0"/>
        <w:adjustRightInd w:val="0"/>
        <w:spacing w:line="360" w:lineRule="auto"/>
        <w:ind w:firstLine="709"/>
        <w:jc w:val="both"/>
        <w:rPr>
          <w:sz w:val="28"/>
          <w:szCs w:val="28"/>
        </w:rPr>
      </w:pPr>
      <w:r w:rsidRPr="00F10015">
        <w:rPr>
          <w:sz w:val="28"/>
          <w:szCs w:val="28"/>
        </w:rPr>
        <w:t>Предлагаемые изменения направлены на защиту интересов несовершеннолетних и обеспечение исполнения алиментных обязательств при фактическом уклонении родителя-должника. Принятие законопроекта позволит предотвратить случаи финансовой необеспеченности детей, снизить социальные риски и повысить реальную эффективность института алиментных обязательств, сохраняя при этом обязанность должника по возмещению выплаченных за него сумм в полном объ</w:t>
      </w:r>
      <w:r>
        <w:rPr>
          <w:sz w:val="28"/>
          <w:szCs w:val="28"/>
        </w:rPr>
        <w:t>е</w:t>
      </w:r>
      <w:r w:rsidRPr="00F10015">
        <w:rPr>
          <w:sz w:val="28"/>
          <w:szCs w:val="28"/>
        </w:rPr>
        <w:t>ме.</w:t>
      </w:r>
    </w:p>
    <w:p w14:paraId="6BA4C1E2" w14:textId="719615E7" w:rsidR="005D102C" w:rsidRDefault="00B52D39" w:rsidP="00F10015">
      <w:pPr>
        <w:widowControl/>
        <w:suppressAutoHyphens w:val="0"/>
        <w:autoSpaceDE w:val="0"/>
        <w:autoSpaceDN w:val="0"/>
        <w:adjustRightInd w:val="0"/>
        <w:spacing w:line="360" w:lineRule="auto"/>
        <w:ind w:firstLine="709"/>
        <w:jc w:val="both"/>
        <w:rPr>
          <w:sz w:val="28"/>
          <w:szCs w:val="28"/>
        </w:rPr>
      </w:pPr>
      <w:r>
        <w:rPr>
          <w:sz w:val="28"/>
          <w:szCs w:val="28"/>
        </w:rPr>
        <w:t>П</w:t>
      </w:r>
      <w:r w:rsidR="005D102C" w:rsidRPr="003614E0">
        <w:rPr>
          <w:sz w:val="28"/>
          <w:szCs w:val="28"/>
        </w:rPr>
        <w:t xml:space="preserve">оложения законопроекта не противоречат положениям Договора </w:t>
      </w:r>
      <w:r w:rsidR="005D102C" w:rsidRPr="003614E0">
        <w:rPr>
          <w:sz w:val="28"/>
          <w:szCs w:val="28"/>
        </w:rPr>
        <w:br/>
        <w:t xml:space="preserve">о Евразийском экономическом союзе от 29.05.2014, а также положениям иных международных договоров Российской Федерации. </w:t>
      </w:r>
    </w:p>
    <w:p w14:paraId="53C82F4C" w14:textId="60284933" w:rsidR="00015898" w:rsidRPr="003614E0" w:rsidRDefault="00820B0C" w:rsidP="004D258E">
      <w:pPr>
        <w:widowControl/>
        <w:suppressAutoHyphens w:val="0"/>
        <w:autoSpaceDE w:val="0"/>
        <w:autoSpaceDN w:val="0"/>
        <w:adjustRightInd w:val="0"/>
        <w:spacing w:line="360" w:lineRule="auto"/>
        <w:ind w:firstLine="709"/>
        <w:jc w:val="both"/>
        <w:rPr>
          <w:sz w:val="28"/>
          <w:szCs w:val="28"/>
        </w:rPr>
      </w:pPr>
      <w:r w:rsidRPr="00015898">
        <w:rPr>
          <w:sz w:val="28"/>
          <w:szCs w:val="28"/>
        </w:rPr>
        <w:lastRenderedPageBreak/>
        <w:t>Принятие законопроекта не окажет негативного влияния на достижение целей государственных программ Российской Федерации.</w:t>
      </w:r>
    </w:p>
    <w:sectPr w:rsidR="00015898" w:rsidRPr="003614E0" w:rsidSect="00AC7EC2">
      <w:headerReference w:type="default" r:id="rId8"/>
      <w:pgSz w:w="11906" w:h="16838"/>
      <w:pgMar w:top="1276"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9B5C3" w14:textId="77777777" w:rsidR="00BB6B8A" w:rsidRDefault="00BB6B8A" w:rsidP="001D1A2D">
      <w:r>
        <w:separator/>
      </w:r>
    </w:p>
  </w:endnote>
  <w:endnote w:type="continuationSeparator" w:id="0">
    <w:p w14:paraId="742A6983" w14:textId="77777777" w:rsidR="00BB6B8A" w:rsidRDefault="00BB6B8A" w:rsidP="001D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 New Roman CYR">
    <w:altName w:val="Cambria"/>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3CC16" w14:textId="77777777" w:rsidR="00BB6B8A" w:rsidRDefault="00BB6B8A" w:rsidP="001D1A2D">
      <w:r>
        <w:separator/>
      </w:r>
    </w:p>
  </w:footnote>
  <w:footnote w:type="continuationSeparator" w:id="0">
    <w:p w14:paraId="1F8A2B7F" w14:textId="77777777" w:rsidR="00BB6B8A" w:rsidRDefault="00BB6B8A" w:rsidP="001D1A2D">
      <w:r>
        <w:continuationSeparator/>
      </w:r>
    </w:p>
  </w:footnote>
  <w:footnote w:id="1">
    <w:p w14:paraId="57242619" w14:textId="4BFE6E61" w:rsidR="00FE0D36" w:rsidRPr="004A0EED" w:rsidRDefault="00FE0D36">
      <w:pPr>
        <w:pStyle w:val="aa"/>
      </w:pPr>
      <w:r>
        <w:rPr>
          <w:rStyle w:val="ac"/>
        </w:rPr>
        <w:footnoteRef/>
      </w:r>
      <w:r>
        <w:t xml:space="preserve"> Глава ФССП: в реестре злостных </w:t>
      </w:r>
      <w:proofErr w:type="spellStart"/>
      <w:r>
        <w:t>алиментщиков</w:t>
      </w:r>
      <w:proofErr w:type="spellEnd"/>
      <w:r>
        <w:t xml:space="preserve"> уже 300 тыс. должников //</w:t>
      </w:r>
      <w:r w:rsidR="004A0EED">
        <w:t xml:space="preserve"> Информационное агентство ТАСС. </w:t>
      </w:r>
      <w:r w:rsidR="004A0EED">
        <w:rPr>
          <w:lang w:val="en-US"/>
        </w:rPr>
        <w:t>URL</w:t>
      </w:r>
      <w:r w:rsidR="004A0EED">
        <w:t xml:space="preserve">: </w:t>
      </w:r>
      <w:hyperlink r:id="rId1" w:history="1">
        <w:r w:rsidR="004A0EED" w:rsidRPr="008150E3">
          <w:rPr>
            <w:rStyle w:val="a9"/>
          </w:rPr>
          <w:t>https://tass.ru/interviews/25506863</w:t>
        </w:r>
      </w:hyperlink>
      <w:r w:rsidR="004A0EED">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654483"/>
      <w:docPartObj>
        <w:docPartGallery w:val="Page Numbers (Top of Page)"/>
        <w:docPartUnique/>
      </w:docPartObj>
    </w:sdtPr>
    <w:sdtEndPr/>
    <w:sdtContent>
      <w:p w14:paraId="35A809C1" w14:textId="586D2D45" w:rsidR="001D1A2D" w:rsidRPr="004C6789" w:rsidRDefault="004C6789" w:rsidP="004C6789">
        <w:pPr>
          <w:pStyle w:val="a4"/>
          <w:jc w:val="center"/>
        </w:pPr>
        <w:r>
          <w:fldChar w:fldCharType="begin"/>
        </w:r>
        <w:r>
          <w:instrText>PAGE   \* MERGEFORMAT</w:instrText>
        </w:r>
        <w:r>
          <w:fldChar w:fldCharType="separate"/>
        </w:r>
        <w:r w:rsidR="00186A8A">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7A0DD0"/>
    <w:multiLevelType w:val="multilevel"/>
    <w:tmpl w:val="18FA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CE0"/>
    <w:rsid w:val="000011F2"/>
    <w:rsid w:val="00002E98"/>
    <w:rsid w:val="000031E1"/>
    <w:rsid w:val="00004202"/>
    <w:rsid w:val="00007363"/>
    <w:rsid w:val="000104DD"/>
    <w:rsid w:val="00012E2D"/>
    <w:rsid w:val="00015898"/>
    <w:rsid w:val="0001602D"/>
    <w:rsid w:val="00016AFA"/>
    <w:rsid w:val="00023550"/>
    <w:rsid w:val="000313AD"/>
    <w:rsid w:val="00032059"/>
    <w:rsid w:val="00057771"/>
    <w:rsid w:val="00065A5F"/>
    <w:rsid w:val="00073DB7"/>
    <w:rsid w:val="00075939"/>
    <w:rsid w:val="000835F7"/>
    <w:rsid w:val="000850C3"/>
    <w:rsid w:val="00085ABB"/>
    <w:rsid w:val="000878EB"/>
    <w:rsid w:val="000913F3"/>
    <w:rsid w:val="00093220"/>
    <w:rsid w:val="000936FD"/>
    <w:rsid w:val="000942F6"/>
    <w:rsid w:val="00095D3E"/>
    <w:rsid w:val="00096C3D"/>
    <w:rsid w:val="000A383B"/>
    <w:rsid w:val="000A4A18"/>
    <w:rsid w:val="000B498B"/>
    <w:rsid w:val="000C0D49"/>
    <w:rsid w:val="000C3868"/>
    <w:rsid w:val="000C5B5D"/>
    <w:rsid w:val="000D2476"/>
    <w:rsid w:val="000D5146"/>
    <w:rsid w:val="000D5496"/>
    <w:rsid w:val="000D5BB9"/>
    <w:rsid w:val="000E390E"/>
    <w:rsid w:val="000E5A11"/>
    <w:rsid w:val="000F37C3"/>
    <w:rsid w:val="000F4597"/>
    <w:rsid w:val="000F7260"/>
    <w:rsid w:val="001011F8"/>
    <w:rsid w:val="00104A11"/>
    <w:rsid w:val="00107D1E"/>
    <w:rsid w:val="00114D96"/>
    <w:rsid w:val="00115971"/>
    <w:rsid w:val="00115F4C"/>
    <w:rsid w:val="00120978"/>
    <w:rsid w:val="00121B11"/>
    <w:rsid w:val="0012475F"/>
    <w:rsid w:val="00125044"/>
    <w:rsid w:val="00131F2B"/>
    <w:rsid w:val="00133691"/>
    <w:rsid w:val="0013375E"/>
    <w:rsid w:val="00136738"/>
    <w:rsid w:val="00140004"/>
    <w:rsid w:val="001455F8"/>
    <w:rsid w:val="00145FA1"/>
    <w:rsid w:val="0014799D"/>
    <w:rsid w:val="001501AC"/>
    <w:rsid w:val="001517C7"/>
    <w:rsid w:val="001517ED"/>
    <w:rsid w:val="0015268B"/>
    <w:rsid w:val="00154A3F"/>
    <w:rsid w:val="00160AAA"/>
    <w:rsid w:val="00164FD1"/>
    <w:rsid w:val="00165F08"/>
    <w:rsid w:val="00167D94"/>
    <w:rsid w:val="00167E81"/>
    <w:rsid w:val="00171536"/>
    <w:rsid w:val="00172ADC"/>
    <w:rsid w:val="00172E03"/>
    <w:rsid w:val="00173108"/>
    <w:rsid w:val="00173650"/>
    <w:rsid w:val="00175230"/>
    <w:rsid w:val="00176174"/>
    <w:rsid w:val="001819A9"/>
    <w:rsid w:val="001836D6"/>
    <w:rsid w:val="00186A8A"/>
    <w:rsid w:val="001874DF"/>
    <w:rsid w:val="0019495D"/>
    <w:rsid w:val="00194F5F"/>
    <w:rsid w:val="001A0AAE"/>
    <w:rsid w:val="001A248D"/>
    <w:rsid w:val="001A5437"/>
    <w:rsid w:val="001B180F"/>
    <w:rsid w:val="001B2458"/>
    <w:rsid w:val="001C6B74"/>
    <w:rsid w:val="001D117C"/>
    <w:rsid w:val="001D172F"/>
    <w:rsid w:val="001D1A2D"/>
    <w:rsid w:val="001E2EDA"/>
    <w:rsid w:val="001E6CBD"/>
    <w:rsid w:val="001E6D54"/>
    <w:rsid w:val="001E7062"/>
    <w:rsid w:val="001F4B3B"/>
    <w:rsid w:val="001F6C21"/>
    <w:rsid w:val="0020113E"/>
    <w:rsid w:val="00201A27"/>
    <w:rsid w:val="00203DCE"/>
    <w:rsid w:val="002050E8"/>
    <w:rsid w:val="002125ED"/>
    <w:rsid w:val="002150E5"/>
    <w:rsid w:val="00216FC3"/>
    <w:rsid w:val="002206BE"/>
    <w:rsid w:val="00223508"/>
    <w:rsid w:val="00227523"/>
    <w:rsid w:val="00232DE2"/>
    <w:rsid w:val="00232EDA"/>
    <w:rsid w:val="00235FF5"/>
    <w:rsid w:val="002500CF"/>
    <w:rsid w:val="00250F9C"/>
    <w:rsid w:val="00253ED5"/>
    <w:rsid w:val="00254782"/>
    <w:rsid w:val="002554E2"/>
    <w:rsid w:val="00255E0F"/>
    <w:rsid w:val="00257747"/>
    <w:rsid w:val="00265428"/>
    <w:rsid w:val="002719AA"/>
    <w:rsid w:val="00273F5F"/>
    <w:rsid w:val="00277388"/>
    <w:rsid w:val="00277554"/>
    <w:rsid w:val="00282095"/>
    <w:rsid w:val="00283006"/>
    <w:rsid w:val="00283534"/>
    <w:rsid w:val="0028682A"/>
    <w:rsid w:val="0029112B"/>
    <w:rsid w:val="002931AF"/>
    <w:rsid w:val="002945B9"/>
    <w:rsid w:val="00297236"/>
    <w:rsid w:val="002A26E6"/>
    <w:rsid w:val="002A417C"/>
    <w:rsid w:val="002A6BA0"/>
    <w:rsid w:val="002B1758"/>
    <w:rsid w:val="002B220A"/>
    <w:rsid w:val="002B2585"/>
    <w:rsid w:val="002B6089"/>
    <w:rsid w:val="002B62B8"/>
    <w:rsid w:val="002C0C26"/>
    <w:rsid w:val="002C36D5"/>
    <w:rsid w:val="002C493A"/>
    <w:rsid w:val="002C7B8C"/>
    <w:rsid w:val="002D200A"/>
    <w:rsid w:val="002D7C4A"/>
    <w:rsid w:val="002E365C"/>
    <w:rsid w:val="002E3BAE"/>
    <w:rsid w:val="002E5B39"/>
    <w:rsid w:val="002E604E"/>
    <w:rsid w:val="002E665E"/>
    <w:rsid w:val="002E729E"/>
    <w:rsid w:val="002F2FC2"/>
    <w:rsid w:val="002F37E8"/>
    <w:rsid w:val="0030501D"/>
    <w:rsid w:val="00305D5D"/>
    <w:rsid w:val="003130FC"/>
    <w:rsid w:val="00315989"/>
    <w:rsid w:val="003231CA"/>
    <w:rsid w:val="003311D6"/>
    <w:rsid w:val="003359BC"/>
    <w:rsid w:val="0033666A"/>
    <w:rsid w:val="00337F24"/>
    <w:rsid w:val="00345426"/>
    <w:rsid w:val="003456D1"/>
    <w:rsid w:val="003467C9"/>
    <w:rsid w:val="00352C18"/>
    <w:rsid w:val="003614A1"/>
    <w:rsid w:val="003614E0"/>
    <w:rsid w:val="003632A7"/>
    <w:rsid w:val="003654B1"/>
    <w:rsid w:val="003742DF"/>
    <w:rsid w:val="00377D8A"/>
    <w:rsid w:val="00385A24"/>
    <w:rsid w:val="00390343"/>
    <w:rsid w:val="003975A9"/>
    <w:rsid w:val="003A07F2"/>
    <w:rsid w:val="003A56E0"/>
    <w:rsid w:val="003A571C"/>
    <w:rsid w:val="003B4ED7"/>
    <w:rsid w:val="003B57BE"/>
    <w:rsid w:val="003B669B"/>
    <w:rsid w:val="003B7A95"/>
    <w:rsid w:val="003B7C8B"/>
    <w:rsid w:val="003C4724"/>
    <w:rsid w:val="003C7316"/>
    <w:rsid w:val="003D097F"/>
    <w:rsid w:val="003D4400"/>
    <w:rsid w:val="003D6543"/>
    <w:rsid w:val="003D66F9"/>
    <w:rsid w:val="003D7246"/>
    <w:rsid w:val="003E1D1D"/>
    <w:rsid w:val="003E424F"/>
    <w:rsid w:val="003F1F51"/>
    <w:rsid w:val="003F2460"/>
    <w:rsid w:val="003F2C40"/>
    <w:rsid w:val="003F5D23"/>
    <w:rsid w:val="00404B08"/>
    <w:rsid w:val="00407F77"/>
    <w:rsid w:val="0041157C"/>
    <w:rsid w:val="00411DF8"/>
    <w:rsid w:val="004177A0"/>
    <w:rsid w:val="00421272"/>
    <w:rsid w:val="00421D4C"/>
    <w:rsid w:val="00424404"/>
    <w:rsid w:val="00425655"/>
    <w:rsid w:val="004263A8"/>
    <w:rsid w:val="00431683"/>
    <w:rsid w:val="00433BC4"/>
    <w:rsid w:val="00433BE8"/>
    <w:rsid w:val="00435D8C"/>
    <w:rsid w:val="004370A7"/>
    <w:rsid w:val="00441195"/>
    <w:rsid w:val="00445871"/>
    <w:rsid w:val="00446315"/>
    <w:rsid w:val="00447F72"/>
    <w:rsid w:val="0045338B"/>
    <w:rsid w:val="0045645A"/>
    <w:rsid w:val="0046570E"/>
    <w:rsid w:val="00466A2B"/>
    <w:rsid w:val="00472569"/>
    <w:rsid w:val="004741A4"/>
    <w:rsid w:val="004774E6"/>
    <w:rsid w:val="00480FC1"/>
    <w:rsid w:val="00485363"/>
    <w:rsid w:val="00486422"/>
    <w:rsid w:val="004926E7"/>
    <w:rsid w:val="00495201"/>
    <w:rsid w:val="00495F36"/>
    <w:rsid w:val="004A0EED"/>
    <w:rsid w:val="004A1AFB"/>
    <w:rsid w:val="004A21CE"/>
    <w:rsid w:val="004A6010"/>
    <w:rsid w:val="004B0AFA"/>
    <w:rsid w:val="004B4847"/>
    <w:rsid w:val="004C08AC"/>
    <w:rsid w:val="004C11C5"/>
    <w:rsid w:val="004C4E71"/>
    <w:rsid w:val="004C5294"/>
    <w:rsid w:val="004C5EAE"/>
    <w:rsid w:val="004C6789"/>
    <w:rsid w:val="004D221C"/>
    <w:rsid w:val="004D258E"/>
    <w:rsid w:val="004E091D"/>
    <w:rsid w:val="004E365F"/>
    <w:rsid w:val="004E3F5B"/>
    <w:rsid w:val="004E72E8"/>
    <w:rsid w:val="004F53AD"/>
    <w:rsid w:val="004F6186"/>
    <w:rsid w:val="005104D3"/>
    <w:rsid w:val="00513295"/>
    <w:rsid w:val="00513809"/>
    <w:rsid w:val="00514929"/>
    <w:rsid w:val="00521FF8"/>
    <w:rsid w:val="0052219E"/>
    <w:rsid w:val="005247E6"/>
    <w:rsid w:val="00525389"/>
    <w:rsid w:val="005264C5"/>
    <w:rsid w:val="00527562"/>
    <w:rsid w:val="00527E8F"/>
    <w:rsid w:val="005323A6"/>
    <w:rsid w:val="00533352"/>
    <w:rsid w:val="0053637D"/>
    <w:rsid w:val="005374A6"/>
    <w:rsid w:val="00542472"/>
    <w:rsid w:val="00547038"/>
    <w:rsid w:val="0055710D"/>
    <w:rsid w:val="00561402"/>
    <w:rsid w:val="00561438"/>
    <w:rsid w:val="0056144F"/>
    <w:rsid w:val="005616AA"/>
    <w:rsid w:val="005659A1"/>
    <w:rsid w:val="0057205C"/>
    <w:rsid w:val="00572856"/>
    <w:rsid w:val="00574F63"/>
    <w:rsid w:val="00576A5D"/>
    <w:rsid w:val="00577CA5"/>
    <w:rsid w:val="00580FC6"/>
    <w:rsid w:val="005832E4"/>
    <w:rsid w:val="00584F0A"/>
    <w:rsid w:val="00590007"/>
    <w:rsid w:val="005912DE"/>
    <w:rsid w:val="005A0E8B"/>
    <w:rsid w:val="005A4079"/>
    <w:rsid w:val="005A62A5"/>
    <w:rsid w:val="005A7C86"/>
    <w:rsid w:val="005B6989"/>
    <w:rsid w:val="005C1A2E"/>
    <w:rsid w:val="005C3978"/>
    <w:rsid w:val="005C6EB6"/>
    <w:rsid w:val="005D0818"/>
    <w:rsid w:val="005D102C"/>
    <w:rsid w:val="005D671D"/>
    <w:rsid w:val="005E1325"/>
    <w:rsid w:val="005E16B7"/>
    <w:rsid w:val="005E189A"/>
    <w:rsid w:val="005F2326"/>
    <w:rsid w:val="005F6577"/>
    <w:rsid w:val="00601273"/>
    <w:rsid w:val="006142CA"/>
    <w:rsid w:val="00621269"/>
    <w:rsid w:val="0062398D"/>
    <w:rsid w:val="00626D90"/>
    <w:rsid w:val="00631E98"/>
    <w:rsid w:val="00632639"/>
    <w:rsid w:val="00636966"/>
    <w:rsid w:val="00642818"/>
    <w:rsid w:val="00647DD2"/>
    <w:rsid w:val="006511B8"/>
    <w:rsid w:val="00651526"/>
    <w:rsid w:val="00657C92"/>
    <w:rsid w:val="006615CB"/>
    <w:rsid w:val="00662C2E"/>
    <w:rsid w:val="0066500C"/>
    <w:rsid w:val="00665372"/>
    <w:rsid w:val="006715BA"/>
    <w:rsid w:val="00671E78"/>
    <w:rsid w:val="0067219C"/>
    <w:rsid w:val="00674755"/>
    <w:rsid w:val="00675F09"/>
    <w:rsid w:val="00676B09"/>
    <w:rsid w:val="00680503"/>
    <w:rsid w:val="00682257"/>
    <w:rsid w:val="00684281"/>
    <w:rsid w:val="00690E46"/>
    <w:rsid w:val="006A14B1"/>
    <w:rsid w:val="006A5A76"/>
    <w:rsid w:val="006A63D0"/>
    <w:rsid w:val="006A6873"/>
    <w:rsid w:val="006A6DAD"/>
    <w:rsid w:val="006B2E6F"/>
    <w:rsid w:val="006C38EE"/>
    <w:rsid w:val="006C4C94"/>
    <w:rsid w:val="006C7A30"/>
    <w:rsid w:val="006D3C24"/>
    <w:rsid w:val="006D7B51"/>
    <w:rsid w:val="006E077D"/>
    <w:rsid w:val="006E26C3"/>
    <w:rsid w:val="006F62E3"/>
    <w:rsid w:val="007007EA"/>
    <w:rsid w:val="0070174B"/>
    <w:rsid w:val="00701949"/>
    <w:rsid w:val="0070342B"/>
    <w:rsid w:val="00703A33"/>
    <w:rsid w:val="007117C5"/>
    <w:rsid w:val="0071758A"/>
    <w:rsid w:val="00720762"/>
    <w:rsid w:val="00721782"/>
    <w:rsid w:val="00722221"/>
    <w:rsid w:val="007232D6"/>
    <w:rsid w:val="00724FC2"/>
    <w:rsid w:val="007259B8"/>
    <w:rsid w:val="00733211"/>
    <w:rsid w:val="00735148"/>
    <w:rsid w:val="00740860"/>
    <w:rsid w:val="00744B8E"/>
    <w:rsid w:val="00750383"/>
    <w:rsid w:val="00751A1B"/>
    <w:rsid w:val="007551DF"/>
    <w:rsid w:val="00756195"/>
    <w:rsid w:val="00757491"/>
    <w:rsid w:val="007607E8"/>
    <w:rsid w:val="007647F5"/>
    <w:rsid w:val="00764962"/>
    <w:rsid w:val="007708B0"/>
    <w:rsid w:val="00780DC8"/>
    <w:rsid w:val="00781BD1"/>
    <w:rsid w:val="0078547B"/>
    <w:rsid w:val="00790242"/>
    <w:rsid w:val="00790AE0"/>
    <w:rsid w:val="00797A55"/>
    <w:rsid w:val="007A1D09"/>
    <w:rsid w:val="007B21D4"/>
    <w:rsid w:val="007B3954"/>
    <w:rsid w:val="007B6BA3"/>
    <w:rsid w:val="007C0E0E"/>
    <w:rsid w:val="007C4F10"/>
    <w:rsid w:val="007C6752"/>
    <w:rsid w:val="007D20DC"/>
    <w:rsid w:val="007D275B"/>
    <w:rsid w:val="007D616E"/>
    <w:rsid w:val="007E214C"/>
    <w:rsid w:val="007E4A06"/>
    <w:rsid w:val="007E6F0B"/>
    <w:rsid w:val="007F0FF6"/>
    <w:rsid w:val="007F11C0"/>
    <w:rsid w:val="007F3B16"/>
    <w:rsid w:val="00802999"/>
    <w:rsid w:val="00803A38"/>
    <w:rsid w:val="0080792A"/>
    <w:rsid w:val="00807BA2"/>
    <w:rsid w:val="00811967"/>
    <w:rsid w:val="00814014"/>
    <w:rsid w:val="00815FF5"/>
    <w:rsid w:val="00816872"/>
    <w:rsid w:val="00820B0C"/>
    <w:rsid w:val="00820D33"/>
    <w:rsid w:val="00821B1F"/>
    <w:rsid w:val="0082359C"/>
    <w:rsid w:val="00825385"/>
    <w:rsid w:val="00826025"/>
    <w:rsid w:val="008266FC"/>
    <w:rsid w:val="008340A6"/>
    <w:rsid w:val="00834B85"/>
    <w:rsid w:val="00841260"/>
    <w:rsid w:val="0085251F"/>
    <w:rsid w:val="00852B8D"/>
    <w:rsid w:val="00853C44"/>
    <w:rsid w:val="00854CE0"/>
    <w:rsid w:val="0086036A"/>
    <w:rsid w:val="0086426E"/>
    <w:rsid w:val="00866EA7"/>
    <w:rsid w:val="00870558"/>
    <w:rsid w:val="00871BCC"/>
    <w:rsid w:val="0087311C"/>
    <w:rsid w:val="00874367"/>
    <w:rsid w:val="00877157"/>
    <w:rsid w:val="008844DC"/>
    <w:rsid w:val="00884BE9"/>
    <w:rsid w:val="00892035"/>
    <w:rsid w:val="00894B0A"/>
    <w:rsid w:val="00897B35"/>
    <w:rsid w:val="008A477D"/>
    <w:rsid w:val="008A6046"/>
    <w:rsid w:val="008B2284"/>
    <w:rsid w:val="008B4808"/>
    <w:rsid w:val="008B4D8C"/>
    <w:rsid w:val="008C797D"/>
    <w:rsid w:val="008D1E68"/>
    <w:rsid w:val="008D6A4F"/>
    <w:rsid w:val="008D74C5"/>
    <w:rsid w:val="008F09FE"/>
    <w:rsid w:val="008F30EA"/>
    <w:rsid w:val="008F3824"/>
    <w:rsid w:val="008F5F49"/>
    <w:rsid w:val="008F6F72"/>
    <w:rsid w:val="009016D5"/>
    <w:rsid w:val="00901CFA"/>
    <w:rsid w:val="009023D1"/>
    <w:rsid w:val="00902EFE"/>
    <w:rsid w:val="00907B5E"/>
    <w:rsid w:val="009135D4"/>
    <w:rsid w:val="00914DA8"/>
    <w:rsid w:val="0092227F"/>
    <w:rsid w:val="009234D7"/>
    <w:rsid w:val="0092680C"/>
    <w:rsid w:val="00927C01"/>
    <w:rsid w:val="00933CF7"/>
    <w:rsid w:val="009434E6"/>
    <w:rsid w:val="009443D2"/>
    <w:rsid w:val="00946372"/>
    <w:rsid w:val="00951DC4"/>
    <w:rsid w:val="00953049"/>
    <w:rsid w:val="00961320"/>
    <w:rsid w:val="00971005"/>
    <w:rsid w:val="00991A71"/>
    <w:rsid w:val="00991D4A"/>
    <w:rsid w:val="009A4613"/>
    <w:rsid w:val="009A62A2"/>
    <w:rsid w:val="009B311D"/>
    <w:rsid w:val="009B5BB2"/>
    <w:rsid w:val="009B5FA4"/>
    <w:rsid w:val="009B6FBE"/>
    <w:rsid w:val="009C0EFB"/>
    <w:rsid w:val="009C141C"/>
    <w:rsid w:val="009C1F15"/>
    <w:rsid w:val="009C5F26"/>
    <w:rsid w:val="009C6353"/>
    <w:rsid w:val="009D6BCE"/>
    <w:rsid w:val="009E7571"/>
    <w:rsid w:val="009E7A81"/>
    <w:rsid w:val="009F016F"/>
    <w:rsid w:val="009F43B0"/>
    <w:rsid w:val="00A0064F"/>
    <w:rsid w:val="00A0414D"/>
    <w:rsid w:val="00A06DE6"/>
    <w:rsid w:val="00A101EB"/>
    <w:rsid w:val="00A10F69"/>
    <w:rsid w:val="00A22913"/>
    <w:rsid w:val="00A30539"/>
    <w:rsid w:val="00A32650"/>
    <w:rsid w:val="00A328BB"/>
    <w:rsid w:val="00A32CA8"/>
    <w:rsid w:val="00A3462D"/>
    <w:rsid w:val="00A36125"/>
    <w:rsid w:val="00A42CFC"/>
    <w:rsid w:val="00A504D1"/>
    <w:rsid w:val="00A547A8"/>
    <w:rsid w:val="00A577C4"/>
    <w:rsid w:val="00A65053"/>
    <w:rsid w:val="00A71291"/>
    <w:rsid w:val="00A71537"/>
    <w:rsid w:val="00A72CAC"/>
    <w:rsid w:val="00A73876"/>
    <w:rsid w:val="00A74D2B"/>
    <w:rsid w:val="00A74E95"/>
    <w:rsid w:val="00A8184A"/>
    <w:rsid w:val="00A832C9"/>
    <w:rsid w:val="00A84482"/>
    <w:rsid w:val="00A846AB"/>
    <w:rsid w:val="00A84AE0"/>
    <w:rsid w:val="00A867C6"/>
    <w:rsid w:val="00A97431"/>
    <w:rsid w:val="00AA304D"/>
    <w:rsid w:val="00AA3ACF"/>
    <w:rsid w:val="00AA48B8"/>
    <w:rsid w:val="00AA4FFC"/>
    <w:rsid w:val="00AA7EDF"/>
    <w:rsid w:val="00AB1F68"/>
    <w:rsid w:val="00AB3EDE"/>
    <w:rsid w:val="00AB458D"/>
    <w:rsid w:val="00AC0A64"/>
    <w:rsid w:val="00AC1932"/>
    <w:rsid w:val="00AC7EC2"/>
    <w:rsid w:val="00AD0664"/>
    <w:rsid w:val="00AD3180"/>
    <w:rsid w:val="00AD762A"/>
    <w:rsid w:val="00AE1D36"/>
    <w:rsid w:val="00AE67EC"/>
    <w:rsid w:val="00AE6DED"/>
    <w:rsid w:val="00AF145B"/>
    <w:rsid w:val="00B03B48"/>
    <w:rsid w:val="00B05B8C"/>
    <w:rsid w:val="00B11DB6"/>
    <w:rsid w:val="00B124E4"/>
    <w:rsid w:val="00B15728"/>
    <w:rsid w:val="00B16A25"/>
    <w:rsid w:val="00B17C0E"/>
    <w:rsid w:val="00B21003"/>
    <w:rsid w:val="00B2365B"/>
    <w:rsid w:val="00B33D7F"/>
    <w:rsid w:val="00B41EE9"/>
    <w:rsid w:val="00B46EFB"/>
    <w:rsid w:val="00B50119"/>
    <w:rsid w:val="00B52D39"/>
    <w:rsid w:val="00B56BF8"/>
    <w:rsid w:val="00B667AA"/>
    <w:rsid w:val="00B704B9"/>
    <w:rsid w:val="00B753C0"/>
    <w:rsid w:val="00B8402D"/>
    <w:rsid w:val="00B8501E"/>
    <w:rsid w:val="00B90803"/>
    <w:rsid w:val="00B9250C"/>
    <w:rsid w:val="00B97191"/>
    <w:rsid w:val="00BA5F3D"/>
    <w:rsid w:val="00BA69AD"/>
    <w:rsid w:val="00BB0F98"/>
    <w:rsid w:val="00BB35D2"/>
    <w:rsid w:val="00BB3FB4"/>
    <w:rsid w:val="00BB5717"/>
    <w:rsid w:val="00BB6B8A"/>
    <w:rsid w:val="00BC513F"/>
    <w:rsid w:val="00BC733D"/>
    <w:rsid w:val="00BD2147"/>
    <w:rsid w:val="00BD5BB9"/>
    <w:rsid w:val="00BE005A"/>
    <w:rsid w:val="00BE5F6C"/>
    <w:rsid w:val="00BE6496"/>
    <w:rsid w:val="00BF0292"/>
    <w:rsid w:val="00BF41B8"/>
    <w:rsid w:val="00BF6514"/>
    <w:rsid w:val="00BF7DF1"/>
    <w:rsid w:val="00C02067"/>
    <w:rsid w:val="00C0339D"/>
    <w:rsid w:val="00C0533E"/>
    <w:rsid w:val="00C055D5"/>
    <w:rsid w:val="00C11297"/>
    <w:rsid w:val="00C12A16"/>
    <w:rsid w:val="00C12F06"/>
    <w:rsid w:val="00C16C20"/>
    <w:rsid w:val="00C20D73"/>
    <w:rsid w:val="00C26C9C"/>
    <w:rsid w:val="00C27896"/>
    <w:rsid w:val="00C314A0"/>
    <w:rsid w:val="00C439EF"/>
    <w:rsid w:val="00C505D4"/>
    <w:rsid w:val="00C54285"/>
    <w:rsid w:val="00C556C3"/>
    <w:rsid w:val="00C65063"/>
    <w:rsid w:val="00C6595F"/>
    <w:rsid w:val="00C67017"/>
    <w:rsid w:val="00C67EC5"/>
    <w:rsid w:val="00C74C34"/>
    <w:rsid w:val="00C75B5F"/>
    <w:rsid w:val="00C8033F"/>
    <w:rsid w:val="00C85306"/>
    <w:rsid w:val="00C86E05"/>
    <w:rsid w:val="00C8789A"/>
    <w:rsid w:val="00C878B5"/>
    <w:rsid w:val="00C91235"/>
    <w:rsid w:val="00CA0A52"/>
    <w:rsid w:val="00CA5676"/>
    <w:rsid w:val="00CA758F"/>
    <w:rsid w:val="00CC09E3"/>
    <w:rsid w:val="00CC1111"/>
    <w:rsid w:val="00CC1F8A"/>
    <w:rsid w:val="00CC36A0"/>
    <w:rsid w:val="00CD0C66"/>
    <w:rsid w:val="00CD1920"/>
    <w:rsid w:val="00CE23BB"/>
    <w:rsid w:val="00CE77EC"/>
    <w:rsid w:val="00CF0097"/>
    <w:rsid w:val="00CF01BF"/>
    <w:rsid w:val="00CF1386"/>
    <w:rsid w:val="00CF3374"/>
    <w:rsid w:val="00CF6710"/>
    <w:rsid w:val="00D004E8"/>
    <w:rsid w:val="00D02971"/>
    <w:rsid w:val="00D03520"/>
    <w:rsid w:val="00D060F2"/>
    <w:rsid w:val="00D126D1"/>
    <w:rsid w:val="00D14A05"/>
    <w:rsid w:val="00D17542"/>
    <w:rsid w:val="00D20442"/>
    <w:rsid w:val="00D22468"/>
    <w:rsid w:val="00D30907"/>
    <w:rsid w:val="00D3498D"/>
    <w:rsid w:val="00D3534A"/>
    <w:rsid w:val="00D36053"/>
    <w:rsid w:val="00D36B51"/>
    <w:rsid w:val="00D41BB2"/>
    <w:rsid w:val="00D50893"/>
    <w:rsid w:val="00D51958"/>
    <w:rsid w:val="00D5564B"/>
    <w:rsid w:val="00D6509B"/>
    <w:rsid w:val="00D659A7"/>
    <w:rsid w:val="00D7167F"/>
    <w:rsid w:val="00D73411"/>
    <w:rsid w:val="00D75FFB"/>
    <w:rsid w:val="00D768A0"/>
    <w:rsid w:val="00D76B97"/>
    <w:rsid w:val="00D773A3"/>
    <w:rsid w:val="00D841ED"/>
    <w:rsid w:val="00D8428B"/>
    <w:rsid w:val="00D87139"/>
    <w:rsid w:val="00DA3DE1"/>
    <w:rsid w:val="00DB11CC"/>
    <w:rsid w:val="00DB519B"/>
    <w:rsid w:val="00DB5F9E"/>
    <w:rsid w:val="00DB6E1F"/>
    <w:rsid w:val="00DB7109"/>
    <w:rsid w:val="00DB7288"/>
    <w:rsid w:val="00DC0377"/>
    <w:rsid w:val="00DC3654"/>
    <w:rsid w:val="00DD2EB6"/>
    <w:rsid w:val="00DD4069"/>
    <w:rsid w:val="00DE10B9"/>
    <w:rsid w:val="00DE5405"/>
    <w:rsid w:val="00DE6A99"/>
    <w:rsid w:val="00DF6BC9"/>
    <w:rsid w:val="00DF6E0E"/>
    <w:rsid w:val="00DF7012"/>
    <w:rsid w:val="00DF7230"/>
    <w:rsid w:val="00E00A9A"/>
    <w:rsid w:val="00E01572"/>
    <w:rsid w:val="00E019A3"/>
    <w:rsid w:val="00E0350F"/>
    <w:rsid w:val="00E05158"/>
    <w:rsid w:val="00E20B1C"/>
    <w:rsid w:val="00E23576"/>
    <w:rsid w:val="00E2385B"/>
    <w:rsid w:val="00E23B89"/>
    <w:rsid w:val="00E32BC6"/>
    <w:rsid w:val="00E32E8A"/>
    <w:rsid w:val="00E343FF"/>
    <w:rsid w:val="00E358F5"/>
    <w:rsid w:val="00E44F18"/>
    <w:rsid w:val="00E47741"/>
    <w:rsid w:val="00E50842"/>
    <w:rsid w:val="00E531EE"/>
    <w:rsid w:val="00E5564C"/>
    <w:rsid w:val="00E63273"/>
    <w:rsid w:val="00E634DA"/>
    <w:rsid w:val="00E6511E"/>
    <w:rsid w:val="00E769FE"/>
    <w:rsid w:val="00E83518"/>
    <w:rsid w:val="00E845FE"/>
    <w:rsid w:val="00E87B6B"/>
    <w:rsid w:val="00E93170"/>
    <w:rsid w:val="00EA0A1B"/>
    <w:rsid w:val="00EA4C75"/>
    <w:rsid w:val="00EA6994"/>
    <w:rsid w:val="00EB1315"/>
    <w:rsid w:val="00EB1EB0"/>
    <w:rsid w:val="00EB2A7C"/>
    <w:rsid w:val="00EB70CA"/>
    <w:rsid w:val="00EC3D57"/>
    <w:rsid w:val="00EC5D4B"/>
    <w:rsid w:val="00ED0E69"/>
    <w:rsid w:val="00EE0DE8"/>
    <w:rsid w:val="00EE222E"/>
    <w:rsid w:val="00EE2BD7"/>
    <w:rsid w:val="00EE2FB5"/>
    <w:rsid w:val="00EE57AC"/>
    <w:rsid w:val="00EE6850"/>
    <w:rsid w:val="00EE6E9F"/>
    <w:rsid w:val="00EF69A5"/>
    <w:rsid w:val="00EF71F9"/>
    <w:rsid w:val="00F02710"/>
    <w:rsid w:val="00F10015"/>
    <w:rsid w:val="00F117F3"/>
    <w:rsid w:val="00F13463"/>
    <w:rsid w:val="00F2085B"/>
    <w:rsid w:val="00F21ACE"/>
    <w:rsid w:val="00F25559"/>
    <w:rsid w:val="00F25AF6"/>
    <w:rsid w:val="00F34258"/>
    <w:rsid w:val="00F34AB3"/>
    <w:rsid w:val="00F36F7C"/>
    <w:rsid w:val="00F37D0A"/>
    <w:rsid w:val="00F37FE2"/>
    <w:rsid w:val="00F425D9"/>
    <w:rsid w:val="00F43398"/>
    <w:rsid w:val="00F4340F"/>
    <w:rsid w:val="00F47B0C"/>
    <w:rsid w:val="00F521CA"/>
    <w:rsid w:val="00F552B8"/>
    <w:rsid w:val="00F5645C"/>
    <w:rsid w:val="00F6063C"/>
    <w:rsid w:val="00F6355A"/>
    <w:rsid w:val="00F64EA0"/>
    <w:rsid w:val="00F66280"/>
    <w:rsid w:val="00F70475"/>
    <w:rsid w:val="00F74DF3"/>
    <w:rsid w:val="00F82DA6"/>
    <w:rsid w:val="00F85A3A"/>
    <w:rsid w:val="00F86FAA"/>
    <w:rsid w:val="00F87D05"/>
    <w:rsid w:val="00F90318"/>
    <w:rsid w:val="00F93330"/>
    <w:rsid w:val="00F93857"/>
    <w:rsid w:val="00F96FB8"/>
    <w:rsid w:val="00FA03DC"/>
    <w:rsid w:val="00FA6504"/>
    <w:rsid w:val="00FB2C7D"/>
    <w:rsid w:val="00FB5C81"/>
    <w:rsid w:val="00FB6B6E"/>
    <w:rsid w:val="00FC1258"/>
    <w:rsid w:val="00FC47FD"/>
    <w:rsid w:val="00FC4C17"/>
    <w:rsid w:val="00FC5D2E"/>
    <w:rsid w:val="00FC6317"/>
    <w:rsid w:val="00FC7859"/>
    <w:rsid w:val="00FC787D"/>
    <w:rsid w:val="00FD4222"/>
    <w:rsid w:val="00FD58A9"/>
    <w:rsid w:val="00FE0D36"/>
    <w:rsid w:val="00FF286C"/>
    <w:rsid w:val="00FF788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58B16"/>
  <w15:chartTrackingRefBased/>
  <w15:docId w15:val="{A14DAEEB-3315-4ADB-B6F9-319D893F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285"/>
    <w:pPr>
      <w:widowControl w:val="0"/>
      <w:suppressAutoHyphens/>
      <w:spacing w:after="0" w:line="240" w:lineRule="auto"/>
    </w:pPr>
    <w:rPr>
      <w:rFonts w:ascii="Times New Roman" w:eastAsia="Arial Unicode MS" w:hAnsi="Times New Roman" w:cs="Times New Roman CYR"/>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1A2D"/>
    <w:pPr>
      <w:suppressAutoHyphens w:val="0"/>
      <w:adjustRightInd w:val="0"/>
      <w:spacing w:line="360" w:lineRule="atLeast"/>
      <w:ind w:left="720"/>
      <w:contextualSpacing/>
      <w:jc w:val="both"/>
    </w:pPr>
    <w:rPr>
      <w:rFonts w:ascii="Arial Narrow" w:eastAsia="Times New Roman" w:hAnsi="Arial Narrow" w:cs="Times New Roman"/>
      <w:kern w:val="0"/>
      <w:sz w:val="26"/>
      <w:szCs w:val="26"/>
      <w:lang w:eastAsia="en-US"/>
    </w:rPr>
  </w:style>
  <w:style w:type="paragraph" w:styleId="a4">
    <w:name w:val="header"/>
    <w:basedOn w:val="a"/>
    <w:link w:val="a5"/>
    <w:uiPriority w:val="99"/>
    <w:unhideWhenUsed/>
    <w:rsid w:val="001D1A2D"/>
    <w:pPr>
      <w:tabs>
        <w:tab w:val="center" w:pos="4677"/>
        <w:tab w:val="right" w:pos="9355"/>
      </w:tabs>
    </w:pPr>
  </w:style>
  <w:style w:type="character" w:customStyle="1" w:styleId="a5">
    <w:name w:val="Верхний колонтитул Знак"/>
    <w:basedOn w:val="a0"/>
    <w:link w:val="a4"/>
    <w:uiPriority w:val="99"/>
    <w:rsid w:val="001D1A2D"/>
    <w:rPr>
      <w:rFonts w:ascii="Times New Roman" w:eastAsia="Arial Unicode MS" w:hAnsi="Times New Roman" w:cs="Times New Roman CYR"/>
      <w:kern w:val="2"/>
      <w:sz w:val="24"/>
      <w:szCs w:val="24"/>
      <w:lang w:eastAsia="ar-SA"/>
    </w:rPr>
  </w:style>
  <w:style w:type="paragraph" w:styleId="a6">
    <w:name w:val="footer"/>
    <w:basedOn w:val="a"/>
    <w:link w:val="a7"/>
    <w:uiPriority w:val="99"/>
    <w:unhideWhenUsed/>
    <w:rsid w:val="001D1A2D"/>
    <w:pPr>
      <w:tabs>
        <w:tab w:val="center" w:pos="4677"/>
        <w:tab w:val="right" w:pos="9355"/>
      </w:tabs>
    </w:pPr>
  </w:style>
  <w:style w:type="character" w:customStyle="1" w:styleId="a7">
    <w:name w:val="Нижний колонтитул Знак"/>
    <w:basedOn w:val="a0"/>
    <w:link w:val="a6"/>
    <w:uiPriority w:val="99"/>
    <w:rsid w:val="001D1A2D"/>
    <w:rPr>
      <w:rFonts w:ascii="Times New Roman" w:eastAsia="Arial Unicode MS" w:hAnsi="Times New Roman" w:cs="Times New Roman CYR"/>
      <w:kern w:val="2"/>
      <w:sz w:val="24"/>
      <w:szCs w:val="24"/>
      <w:lang w:eastAsia="ar-SA"/>
    </w:rPr>
  </w:style>
  <w:style w:type="paragraph" w:customStyle="1" w:styleId="1">
    <w:name w:val="Заголовок №1"/>
    <w:rsid w:val="00927C01"/>
    <w:pPr>
      <w:widowControl w:val="0"/>
      <w:pBdr>
        <w:top w:val="nil"/>
        <w:left w:val="nil"/>
        <w:bottom w:val="nil"/>
        <w:right w:val="nil"/>
        <w:between w:val="nil"/>
        <w:bar w:val="nil"/>
      </w:pBdr>
      <w:shd w:val="clear" w:color="auto" w:fill="FFFFFF"/>
      <w:spacing w:after="800" w:line="300" w:lineRule="auto"/>
      <w:ind w:firstLine="430"/>
      <w:jc w:val="center"/>
      <w:outlineLvl w:val="0"/>
    </w:pPr>
    <w:rPr>
      <w:rFonts w:ascii="Times New Roman" w:eastAsia="Arial Unicode MS" w:hAnsi="Times New Roman" w:cs="Arial Unicode MS"/>
      <w:b/>
      <w:bCs/>
      <w:color w:val="000000"/>
      <w:sz w:val="28"/>
      <w:szCs w:val="28"/>
      <w:u w:color="000000"/>
      <w:bdr w:val="nil"/>
      <w:lang w:eastAsia="ru-RU"/>
    </w:rPr>
  </w:style>
  <w:style w:type="paragraph" w:styleId="a8">
    <w:name w:val="Normal (Web)"/>
    <w:basedOn w:val="a"/>
    <w:uiPriority w:val="99"/>
    <w:semiHidden/>
    <w:unhideWhenUsed/>
    <w:rsid w:val="00283534"/>
    <w:rPr>
      <w:rFonts w:cs="Times New Roman"/>
    </w:rPr>
  </w:style>
  <w:style w:type="character" w:styleId="a9">
    <w:name w:val="Hyperlink"/>
    <w:basedOn w:val="a0"/>
    <w:uiPriority w:val="99"/>
    <w:unhideWhenUsed/>
    <w:rsid w:val="00C27896"/>
    <w:rPr>
      <w:color w:val="0000FF"/>
      <w:u w:val="single"/>
    </w:rPr>
  </w:style>
  <w:style w:type="paragraph" w:styleId="aa">
    <w:name w:val="footnote text"/>
    <w:basedOn w:val="a"/>
    <w:link w:val="ab"/>
    <w:uiPriority w:val="99"/>
    <w:unhideWhenUsed/>
    <w:rsid w:val="00676B09"/>
    <w:rPr>
      <w:sz w:val="20"/>
      <w:szCs w:val="20"/>
    </w:rPr>
  </w:style>
  <w:style w:type="character" w:customStyle="1" w:styleId="ab">
    <w:name w:val="Текст сноски Знак"/>
    <w:basedOn w:val="a0"/>
    <w:link w:val="aa"/>
    <w:uiPriority w:val="99"/>
    <w:rsid w:val="00676B09"/>
    <w:rPr>
      <w:rFonts w:ascii="Times New Roman" w:eastAsia="Arial Unicode MS" w:hAnsi="Times New Roman" w:cs="Times New Roman CYR"/>
      <w:kern w:val="2"/>
      <w:sz w:val="20"/>
      <w:szCs w:val="20"/>
      <w:lang w:eastAsia="ar-SA"/>
    </w:rPr>
  </w:style>
  <w:style w:type="character" w:styleId="ac">
    <w:name w:val="footnote reference"/>
    <w:basedOn w:val="a0"/>
    <w:uiPriority w:val="99"/>
    <w:semiHidden/>
    <w:unhideWhenUsed/>
    <w:rsid w:val="00676B09"/>
    <w:rPr>
      <w:vertAlign w:val="superscript"/>
    </w:rPr>
  </w:style>
  <w:style w:type="character" w:customStyle="1" w:styleId="UnresolvedMention">
    <w:name w:val="Unresolved Mention"/>
    <w:basedOn w:val="a0"/>
    <w:uiPriority w:val="99"/>
    <w:semiHidden/>
    <w:unhideWhenUsed/>
    <w:rsid w:val="00676B09"/>
    <w:rPr>
      <w:color w:val="605E5C"/>
      <w:shd w:val="clear" w:color="auto" w:fill="E1DFDD"/>
    </w:rPr>
  </w:style>
  <w:style w:type="character" w:styleId="ad">
    <w:name w:val="FollowedHyperlink"/>
    <w:basedOn w:val="a0"/>
    <w:uiPriority w:val="99"/>
    <w:semiHidden/>
    <w:unhideWhenUsed/>
    <w:rsid w:val="00676B09"/>
    <w:rPr>
      <w:color w:val="954F72" w:themeColor="followedHyperlink"/>
      <w:u w:val="single"/>
    </w:rPr>
  </w:style>
  <w:style w:type="character" w:styleId="ae">
    <w:name w:val="Placeholder Text"/>
    <w:basedOn w:val="a0"/>
    <w:uiPriority w:val="99"/>
    <w:semiHidden/>
    <w:rsid w:val="00F34AB3"/>
    <w:rPr>
      <w:color w:val="808080"/>
    </w:rPr>
  </w:style>
  <w:style w:type="paragraph" w:styleId="af">
    <w:name w:val="endnote text"/>
    <w:basedOn w:val="a"/>
    <w:link w:val="af0"/>
    <w:uiPriority w:val="99"/>
    <w:semiHidden/>
    <w:unhideWhenUsed/>
    <w:rsid w:val="001B2458"/>
    <w:rPr>
      <w:sz w:val="20"/>
      <w:szCs w:val="20"/>
    </w:rPr>
  </w:style>
  <w:style w:type="character" w:customStyle="1" w:styleId="af0">
    <w:name w:val="Текст концевой сноски Знак"/>
    <w:basedOn w:val="a0"/>
    <w:link w:val="af"/>
    <w:uiPriority w:val="99"/>
    <w:semiHidden/>
    <w:rsid w:val="001B2458"/>
    <w:rPr>
      <w:rFonts w:ascii="Times New Roman" w:eastAsia="Arial Unicode MS" w:hAnsi="Times New Roman" w:cs="Times New Roman CYR"/>
      <w:kern w:val="2"/>
      <w:sz w:val="20"/>
      <w:szCs w:val="20"/>
      <w:lang w:eastAsia="ar-SA"/>
    </w:rPr>
  </w:style>
  <w:style w:type="character" w:styleId="af1">
    <w:name w:val="endnote reference"/>
    <w:basedOn w:val="a0"/>
    <w:uiPriority w:val="99"/>
    <w:semiHidden/>
    <w:unhideWhenUsed/>
    <w:rsid w:val="001B24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66430">
      <w:bodyDiv w:val="1"/>
      <w:marLeft w:val="0"/>
      <w:marRight w:val="0"/>
      <w:marTop w:val="0"/>
      <w:marBottom w:val="0"/>
      <w:divBdr>
        <w:top w:val="none" w:sz="0" w:space="0" w:color="auto"/>
        <w:left w:val="none" w:sz="0" w:space="0" w:color="auto"/>
        <w:bottom w:val="none" w:sz="0" w:space="0" w:color="auto"/>
        <w:right w:val="none" w:sz="0" w:space="0" w:color="auto"/>
      </w:divBdr>
    </w:div>
    <w:div w:id="130902407">
      <w:bodyDiv w:val="1"/>
      <w:marLeft w:val="0"/>
      <w:marRight w:val="0"/>
      <w:marTop w:val="0"/>
      <w:marBottom w:val="0"/>
      <w:divBdr>
        <w:top w:val="none" w:sz="0" w:space="0" w:color="auto"/>
        <w:left w:val="none" w:sz="0" w:space="0" w:color="auto"/>
        <w:bottom w:val="none" w:sz="0" w:space="0" w:color="auto"/>
        <w:right w:val="none" w:sz="0" w:space="0" w:color="auto"/>
      </w:divBdr>
    </w:div>
    <w:div w:id="132648003">
      <w:bodyDiv w:val="1"/>
      <w:marLeft w:val="0"/>
      <w:marRight w:val="0"/>
      <w:marTop w:val="0"/>
      <w:marBottom w:val="0"/>
      <w:divBdr>
        <w:top w:val="none" w:sz="0" w:space="0" w:color="auto"/>
        <w:left w:val="none" w:sz="0" w:space="0" w:color="auto"/>
        <w:bottom w:val="none" w:sz="0" w:space="0" w:color="auto"/>
        <w:right w:val="none" w:sz="0" w:space="0" w:color="auto"/>
      </w:divBdr>
    </w:div>
    <w:div w:id="180359848">
      <w:bodyDiv w:val="1"/>
      <w:marLeft w:val="0"/>
      <w:marRight w:val="0"/>
      <w:marTop w:val="0"/>
      <w:marBottom w:val="0"/>
      <w:divBdr>
        <w:top w:val="none" w:sz="0" w:space="0" w:color="auto"/>
        <w:left w:val="none" w:sz="0" w:space="0" w:color="auto"/>
        <w:bottom w:val="none" w:sz="0" w:space="0" w:color="auto"/>
        <w:right w:val="none" w:sz="0" w:space="0" w:color="auto"/>
      </w:divBdr>
    </w:div>
    <w:div w:id="193739840">
      <w:bodyDiv w:val="1"/>
      <w:marLeft w:val="0"/>
      <w:marRight w:val="0"/>
      <w:marTop w:val="0"/>
      <w:marBottom w:val="0"/>
      <w:divBdr>
        <w:top w:val="none" w:sz="0" w:space="0" w:color="auto"/>
        <w:left w:val="none" w:sz="0" w:space="0" w:color="auto"/>
        <w:bottom w:val="none" w:sz="0" w:space="0" w:color="auto"/>
        <w:right w:val="none" w:sz="0" w:space="0" w:color="auto"/>
      </w:divBdr>
    </w:div>
    <w:div w:id="211964438">
      <w:bodyDiv w:val="1"/>
      <w:marLeft w:val="0"/>
      <w:marRight w:val="0"/>
      <w:marTop w:val="0"/>
      <w:marBottom w:val="0"/>
      <w:divBdr>
        <w:top w:val="none" w:sz="0" w:space="0" w:color="auto"/>
        <w:left w:val="none" w:sz="0" w:space="0" w:color="auto"/>
        <w:bottom w:val="none" w:sz="0" w:space="0" w:color="auto"/>
        <w:right w:val="none" w:sz="0" w:space="0" w:color="auto"/>
      </w:divBdr>
    </w:div>
    <w:div w:id="212696884">
      <w:bodyDiv w:val="1"/>
      <w:marLeft w:val="0"/>
      <w:marRight w:val="0"/>
      <w:marTop w:val="0"/>
      <w:marBottom w:val="0"/>
      <w:divBdr>
        <w:top w:val="none" w:sz="0" w:space="0" w:color="auto"/>
        <w:left w:val="none" w:sz="0" w:space="0" w:color="auto"/>
        <w:bottom w:val="none" w:sz="0" w:space="0" w:color="auto"/>
        <w:right w:val="none" w:sz="0" w:space="0" w:color="auto"/>
      </w:divBdr>
    </w:div>
    <w:div w:id="213279990">
      <w:bodyDiv w:val="1"/>
      <w:marLeft w:val="0"/>
      <w:marRight w:val="0"/>
      <w:marTop w:val="0"/>
      <w:marBottom w:val="0"/>
      <w:divBdr>
        <w:top w:val="none" w:sz="0" w:space="0" w:color="auto"/>
        <w:left w:val="none" w:sz="0" w:space="0" w:color="auto"/>
        <w:bottom w:val="none" w:sz="0" w:space="0" w:color="auto"/>
        <w:right w:val="none" w:sz="0" w:space="0" w:color="auto"/>
      </w:divBdr>
    </w:div>
    <w:div w:id="237176689">
      <w:bodyDiv w:val="1"/>
      <w:marLeft w:val="0"/>
      <w:marRight w:val="0"/>
      <w:marTop w:val="0"/>
      <w:marBottom w:val="0"/>
      <w:divBdr>
        <w:top w:val="none" w:sz="0" w:space="0" w:color="auto"/>
        <w:left w:val="none" w:sz="0" w:space="0" w:color="auto"/>
        <w:bottom w:val="none" w:sz="0" w:space="0" w:color="auto"/>
        <w:right w:val="none" w:sz="0" w:space="0" w:color="auto"/>
      </w:divBdr>
    </w:div>
    <w:div w:id="240868172">
      <w:bodyDiv w:val="1"/>
      <w:marLeft w:val="0"/>
      <w:marRight w:val="0"/>
      <w:marTop w:val="0"/>
      <w:marBottom w:val="0"/>
      <w:divBdr>
        <w:top w:val="none" w:sz="0" w:space="0" w:color="auto"/>
        <w:left w:val="none" w:sz="0" w:space="0" w:color="auto"/>
        <w:bottom w:val="none" w:sz="0" w:space="0" w:color="auto"/>
        <w:right w:val="none" w:sz="0" w:space="0" w:color="auto"/>
      </w:divBdr>
    </w:div>
    <w:div w:id="249627566">
      <w:bodyDiv w:val="1"/>
      <w:marLeft w:val="0"/>
      <w:marRight w:val="0"/>
      <w:marTop w:val="0"/>
      <w:marBottom w:val="0"/>
      <w:divBdr>
        <w:top w:val="none" w:sz="0" w:space="0" w:color="auto"/>
        <w:left w:val="none" w:sz="0" w:space="0" w:color="auto"/>
        <w:bottom w:val="none" w:sz="0" w:space="0" w:color="auto"/>
        <w:right w:val="none" w:sz="0" w:space="0" w:color="auto"/>
      </w:divBdr>
    </w:div>
    <w:div w:id="251939305">
      <w:bodyDiv w:val="1"/>
      <w:marLeft w:val="0"/>
      <w:marRight w:val="0"/>
      <w:marTop w:val="0"/>
      <w:marBottom w:val="0"/>
      <w:divBdr>
        <w:top w:val="none" w:sz="0" w:space="0" w:color="auto"/>
        <w:left w:val="none" w:sz="0" w:space="0" w:color="auto"/>
        <w:bottom w:val="none" w:sz="0" w:space="0" w:color="auto"/>
        <w:right w:val="none" w:sz="0" w:space="0" w:color="auto"/>
      </w:divBdr>
    </w:div>
    <w:div w:id="253708534">
      <w:bodyDiv w:val="1"/>
      <w:marLeft w:val="0"/>
      <w:marRight w:val="0"/>
      <w:marTop w:val="0"/>
      <w:marBottom w:val="0"/>
      <w:divBdr>
        <w:top w:val="none" w:sz="0" w:space="0" w:color="auto"/>
        <w:left w:val="none" w:sz="0" w:space="0" w:color="auto"/>
        <w:bottom w:val="none" w:sz="0" w:space="0" w:color="auto"/>
        <w:right w:val="none" w:sz="0" w:space="0" w:color="auto"/>
      </w:divBdr>
    </w:div>
    <w:div w:id="261957450">
      <w:bodyDiv w:val="1"/>
      <w:marLeft w:val="0"/>
      <w:marRight w:val="0"/>
      <w:marTop w:val="0"/>
      <w:marBottom w:val="0"/>
      <w:divBdr>
        <w:top w:val="none" w:sz="0" w:space="0" w:color="auto"/>
        <w:left w:val="none" w:sz="0" w:space="0" w:color="auto"/>
        <w:bottom w:val="none" w:sz="0" w:space="0" w:color="auto"/>
        <w:right w:val="none" w:sz="0" w:space="0" w:color="auto"/>
      </w:divBdr>
    </w:div>
    <w:div w:id="273250137">
      <w:bodyDiv w:val="1"/>
      <w:marLeft w:val="0"/>
      <w:marRight w:val="0"/>
      <w:marTop w:val="0"/>
      <w:marBottom w:val="0"/>
      <w:divBdr>
        <w:top w:val="none" w:sz="0" w:space="0" w:color="auto"/>
        <w:left w:val="none" w:sz="0" w:space="0" w:color="auto"/>
        <w:bottom w:val="none" w:sz="0" w:space="0" w:color="auto"/>
        <w:right w:val="none" w:sz="0" w:space="0" w:color="auto"/>
      </w:divBdr>
    </w:div>
    <w:div w:id="286670025">
      <w:bodyDiv w:val="1"/>
      <w:marLeft w:val="0"/>
      <w:marRight w:val="0"/>
      <w:marTop w:val="0"/>
      <w:marBottom w:val="0"/>
      <w:divBdr>
        <w:top w:val="none" w:sz="0" w:space="0" w:color="auto"/>
        <w:left w:val="none" w:sz="0" w:space="0" w:color="auto"/>
        <w:bottom w:val="none" w:sz="0" w:space="0" w:color="auto"/>
        <w:right w:val="none" w:sz="0" w:space="0" w:color="auto"/>
      </w:divBdr>
    </w:div>
    <w:div w:id="291324265">
      <w:bodyDiv w:val="1"/>
      <w:marLeft w:val="0"/>
      <w:marRight w:val="0"/>
      <w:marTop w:val="0"/>
      <w:marBottom w:val="0"/>
      <w:divBdr>
        <w:top w:val="none" w:sz="0" w:space="0" w:color="auto"/>
        <w:left w:val="none" w:sz="0" w:space="0" w:color="auto"/>
        <w:bottom w:val="none" w:sz="0" w:space="0" w:color="auto"/>
        <w:right w:val="none" w:sz="0" w:space="0" w:color="auto"/>
      </w:divBdr>
    </w:div>
    <w:div w:id="364065029">
      <w:bodyDiv w:val="1"/>
      <w:marLeft w:val="0"/>
      <w:marRight w:val="0"/>
      <w:marTop w:val="0"/>
      <w:marBottom w:val="0"/>
      <w:divBdr>
        <w:top w:val="none" w:sz="0" w:space="0" w:color="auto"/>
        <w:left w:val="none" w:sz="0" w:space="0" w:color="auto"/>
        <w:bottom w:val="none" w:sz="0" w:space="0" w:color="auto"/>
        <w:right w:val="none" w:sz="0" w:space="0" w:color="auto"/>
      </w:divBdr>
    </w:div>
    <w:div w:id="376391832">
      <w:bodyDiv w:val="1"/>
      <w:marLeft w:val="0"/>
      <w:marRight w:val="0"/>
      <w:marTop w:val="0"/>
      <w:marBottom w:val="0"/>
      <w:divBdr>
        <w:top w:val="none" w:sz="0" w:space="0" w:color="auto"/>
        <w:left w:val="none" w:sz="0" w:space="0" w:color="auto"/>
        <w:bottom w:val="none" w:sz="0" w:space="0" w:color="auto"/>
        <w:right w:val="none" w:sz="0" w:space="0" w:color="auto"/>
      </w:divBdr>
    </w:div>
    <w:div w:id="398360110">
      <w:bodyDiv w:val="1"/>
      <w:marLeft w:val="0"/>
      <w:marRight w:val="0"/>
      <w:marTop w:val="0"/>
      <w:marBottom w:val="0"/>
      <w:divBdr>
        <w:top w:val="none" w:sz="0" w:space="0" w:color="auto"/>
        <w:left w:val="none" w:sz="0" w:space="0" w:color="auto"/>
        <w:bottom w:val="none" w:sz="0" w:space="0" w:color="auto"/>
        <w:right w:val="none" w:sz="0" w:space="0" w:color="auto"/>
      </w:divBdr>
    </w:div>
    <w:div w:id="447163667">
      <w:bodyDiv w:val="1"/>
      <w:marLeft w:val="0"/>
      <w:marRight w:val="0"/>
      <w:marTop w:val="0"/>
      <w:marBottom w:val="0"/>
      <w:divBdr>
        <w:top w:val="none" w:sz="0" w:space="0" w:color="auto"/>
        <w:left w:val="none" w:sz="0" w:space="0" w:color="auto"/>
        <w:bottom w:val="none" w:sz="0" w:space="0" w:color="auto"/>
        <w:right w:val="none" w:sz="0" w:space="0" w:color="auto"/>
      </w:divBdr>
    </w:div>
    <w:div w:id="466359224">
      <w:bodyDiv w:val="1"/>
      <w:marLeft w:val="0"/>
      <w:marRight w:val="0"/>
      <w:marTop w:val="0"/>
      <w:marBottom w:val="0"/>
      <w:divBdr>
        <w:top w:val="none" w:sz="0" w:space="0" w:color="auto"/>
        <w:left w:val="none" w:sz="0" w:space="0" w:color="auto"/>
        <w:bottom w:val="none" w:sz="0" w:space="0" w:color="auto"/>
        <w:right w:val="none" w:sz="0" w:space="0" w:color="auto"/>
      </w:divBdr>
    </w:div>
    <w:div w:id="475537027">
      <w:bodyDiv w:val="1"/>
      <w:marLeft w:val="0"/>
      <w:marRight w:val="0"/>
      <w:marTop w:val="0"/>
      <w:marBottom w:val="0"/>
      <w:divBdr>
        <w:top w:val="none" w:sz="0" w:space="0" w:color="auto"/>
        <w:left w:val="none" w:sz="0" w:space="0" w:color="auto"/>
        <w:bottom w:val="none" w:sz="0" w:space="0" w:color="auto"/>
        <w:right w:val="none" w:sz="0" w:space="0" w:color="auto"/>
      </w:divBdr>
    </w:div>
    <w:div w:id="492911887">
      <w:bodyDiv w:val="1"/>
      <w:marLeft w:val="0"/>
      <w:marRight w:val="0"/>
      <w:marTop w:val="0"/>
      <w:marBottom w:val="0"/>
      <w:divBdr>
        <w:top w:val="none" w:sz="0" w:space="0" w:color="auto"/>
        <w:left w:val="none" w:sz="0" w:space="0" w:color="auto"/>
        <w:bottom w:val="none" w:sz="0" w:space="0" w:color="auto"/>
        <w:right w:val="none" w:sz="0" w:space="0" w:color="auto"/>
      </w:divBdr>
    </w:div>
    <w:div w:id="516888384">
      <w:bodyDiv w:val="1"/>
      <w:marLeft w:val="0"/>
      <w:marRight w:val="0"/>
      <w:marTop w:val="0"/>
      <w:marBottom w:val="0"/>
      <w:divBdr>
        <w:top w:val="none" w:sz="0" w:space="0" w:color="auto"/>
        <w:left w:val="none" w:sz="0" w:space="0" w:color="auto"/>
        <w:bottom w:val="none" w:sz="0" w:space="0" w:color="auto"/>
        <w:right w:val="none" w:sz="0" w:space="0" w:color="auto"/>
      </w:divBdr>
    </w:div>
    <w:div w:id="527834085">
      <w:bodyDiv w:val="1"/>
      <w:marLeft w:val="0"/>
      <w:marRight w:val="0"/>
      <w:marTop w:val="0"/>
      <w:marBottom w:val="0"/>
      <w:divBdr>
        <w:top w:val="none" w:sz="0" w:space="0" w:color="auto"/>
        <w:left w:val="none" w:sz="0" w:space="0" w:color="auto"/>
        <w:bottom w:val="none" w:sz="0" w:space="0" w:color="auto"/>
        <w:right w:val="none" w:sz="0" w:space="0" w:color="auto"/>
      </w:divBdr>
    </w:div>
    <w:div w:id="541789285">
      <w:bodyDiv w:val="1"/>
      <w:marLeft w:val="0"/>
      <w:marRight w:val="0"/>
      <w:marTop w:val="0"/>
      <w:marBottom w:val="0"/>
      <w:divBdr>
        <w:top w:val="none" w:sz="0" w:space="0" w:color="auto"/>
        <w:left w:val="none" w:sz="0" w:space="0" w:color="auto"/>
        <w:bottom w:val="none" w:sz="0" w:space="0" w:color="auto"/>
        <w:right w:val="none" w:sz="0" w:space="0" w:color="auto"/>
      </w:divBdr>
    </w:div>
    <w:div w:id="549614675">
      <w:bodyDiv w:val="1"/>
      <w:marLeft w:val="0"/>
      <w:marRight w:val="0"/>
      <w:marTop w:val="0"/>
      <w:marBottom w:val="0"/>
      <w:divBdr>
        <w:top w:val="none" w:sz="0" w:space="0" w:color="auto"/>
        <w:left w:val="none" w:sz="0" w:space="0" w:color="auto"/>
        <w:bottom w:val="none" w:sz="0" w:space="0" w:color="auto"/>
        <w:right w:val="none" w:sz="0" w:space="0" w:color="auto"/>
      </w:divBdr>
    </w:div>
    <w:div w:id="572812015">
      <w:bodyDiv w:val="1"/>
      <w:marLeft w:val="0"/>
      <w:marRight w:val="0"/>
      <w:marTop w:val="0"/>
      <w:marBottom w:val="0"/>
      <w:divBdr>
        <w:top w:val="none" w:sz="0" w:space="0" w:color="auto"/>
        <w:left w:val="none" w:sz="0" w:space="0" w:color="auto"/>
        <w:bottom w:val="none" w:sz="0" w:space="0" w:color="auto"/>
        <w:right w:val="none" w:sz="0" w:space="0" w:color="auto"/>
      </w:divBdr>
    </w:div>
    <w:div w:id="573782104">
      <w:bodyDiv w:val="1"/>
      <w:marLeft w:val="0"/>
      <w:marRight w:val="0"/>
      <w:marTop w:val="0"/>
      <w:marBottom w:val="0"/>
      <w:divBdr>
        <w:top w:val="none" w:sz="0" w:space="0" w:color="auto"/>
        <w:left w:val="none" w:sz="0" w:space="0" w:color="auto"/>
        <w:bottom w:val="none" w:sz="0" w:space="0" w:color="auto"/>
        <w:right w:val="none" w:sz="0" w:space="0" w:color="auto"/>
      </w:divBdr>
    </w:div>
    <w:div w:id="573977226">
      <w:bodyDiv w:val="1"/>
      <w:marLeft w:val="0"/>
      <w:marRight w:val="0"/>
      <w:marTop w:val="0"/>
      <w:marBottom w:val="0"/>
      <w:divBdr>
        <w:top w:val="none" w:sz="0" w:space="0" w:color="auto"/>
        <w:left w:val="none" w:sz="0" w:space="0" w:color="auto"/>
        <w:bottom w:val="none" w:sz="0" w:space="0" w:color="auto"/>
        <w:right w:val="none" w:sz="0" w:space="0" w:color="auto"/>
      </w:divBdr>
    </w:div>
    <w:div w:id="583416858">
      <w:bodyDiv w:val="1"/>
      <w:marLeft w:val="0"/>
      <w:marRight w:val="0"/>
      <w:marTop w:val="0"/>
      <w:marBottom w:val="0"/>
      <w:divBdr>
        <w:top w:val="none" w:sz="0" w:space="0" w:color="auto"/>
        <w:left w:val="none" w:sz="0" w:space="0" w:color="auto"/>
        <w:bottom w:val="none" w:sz="0" w:space="0" w:color="auto"/>
        <w:right w:val="none" w:sz="0" w:space="0" w:color="auto"/>
      </w:divBdr>
    </w:div>
    <w:div w:id="587270513">
      <w:bodyDiv w:val="1"/>
      <w:marLeft w:val="0"/>
      <w:marRight w:val="0"/>
      <w:marTop w:val="0"/>
      <w:marBottom w:val="0"/>
      <w:divBdr>
        <w:top w:val="none" w:sz="0" w:space="0" w:color="auto"/>
        <w:left w:val="none" w:sz="0" w:space="0" w:color="auto"/>
        <w:bottom w:val="none" w:sz="0" w:space="0" w:color="auto"/>
        <w:right w:val="none" w:sz="0" w:space="0" w:color="auto"/>
      </w:divBdr>
    </w:div>
    <w:div w:id="604771635">
      <w:bodyDiv w:val="1"/>
      <w:marLeft w:val="0"/>
      <w:marRight w:val="0"/>
      <w:marTop w:val="0"/>
      <w:marBottom w:val="0"/>
      <w:divBdr>
        <w:top w:val="none" w:sz="0" w:space="0" w:color="auto"/>
        <w:left w:val="none" w:sz="0" w:space="0" w:color="auto"/>
        <w:bottom w:val="none" w:sz="0" w:space="0" w:color="auto"/>
        <w:right w:val="none" w:sz="0" w:space="0" w:color="auto"/>
      </w:divBdr>
    </w:div>
    <w:div w:id="629821400">
      <w:bodyDiv w:val="1"/>
      <w:marLeft w:val="0"/>
      <w:marRight w:val="0"/>
      <w:marTop w:val="0"/>
      <w:marBottom w:val="0"/>
      <w:divBdr>
        <w:top w:val="none" w:sz="0" w:space="0" w:color="auto"/>
        <w:left w:val="none" w:sz="0" w:space="0" w:color="auto"/>
        <w:bottom w:val="none" w:sz="0" w:space="0" w:color="auto"/>
        <w:right w:val="none" w:sz="0" w:space="0" w:color="auto"/>
      </w:divBdr>
    </w:div>
    <w:div w:id="644238993">
      <w:bodyDiv w:val="1"/>
      <w:marLeft w:val="0"/>
      <w:marRight w:val="0"/>
      <w:marTop w:val="0"/>
      <w:marBottom w:val="0"/>
      <w:divBdr>
        <w:top w:val="none" w:sz="0" w:space="0" w:color="auto"/>
        <w:left w:val="none" w:sz="0" w:space="0" w:color="auto"/>
        <w:bottom w:val="none" w:sz="0" w:space="0" w:color="auto"/>
        <w:right w:val="none" w:sz="0" w:space="0" w:color="auto"/>
      </w:divBdr>
    </w:div>
    <w:div w:id="673723772">
      <w:bodyDiv w:val="1"/>
      <w:marLeft w:val="0"/>
      <w:marRight w:val="0"/>
      <w:marTop w:val="0"/>
      <w:marBottom w:val="0"/>
      <w:divBdr>
        <w:top w:val="none" w:sz="0" w:space="0" w:color="auto"/>
        <w:left w:val="none" w:sz="0" w:space="0" w:color="auto"/>
        <w:bottom w:val="none" w:sz="0" w:space="0" w:color="auto"/>
        <w:right w:val="none" w:sz="0" w:space="0" w:color="auto"/>
      </w:divBdr>
    </w:div>
    <w:div w:id="733705031">
      <w:bodyDiv w:val="1"/>
      <w:marLeft w:val="0"/>
      <w:marRight w:val="0"/>
      <w:marTop w:val="0"/>
      <w:marBottom w:val="0"/>
      <w:divBdr>
        <w:top w:val="none" w:sz="0" w:space="0" w:color="auto"/>
        <w:left w:val="none" w:sz="0" w:space="0" w:color="auto"/>
        <w:bottom w:val="none" w:sz="0" w:space="0" w:color="auto"/>
        <w:right w:val="none" w:sz="0" w:space="0" w:color="auto"/>
      </w:divBdr>
    </w:div>
    <w:div w:id="763306372">
      <w:bodyDiv w:val="1"/>
      <w:marLeft w:val="0"/>
      <w:marRight w:val="0"/>
      <w:marTop w:val="0"/>
      <w:marBottom w:val="0"/>
      <w:divBdr>
        <w:top w:val="none" w:sz="0" w:space="0" w:color="auto"/>
        <w:left w:val="none" w:sz="0" w:space="0" w:color="auto"/>
        <w:bottom w:val="none" w:sz="0" w:space="0" w:color="auto"/>
        <w:right w:val="none" w:sz="0" w:space="0" w:color="auto"/>
      </w:divBdr>
    </w:div>
    <w:div w:id="765347527">
      <w:bodyDiv w:val="1"/>
      <w:marLeft w:val="0"/>
      <w:marRight w:val="0"/>
      <w:marTop w:val="0"/>
      <w:marBottom w:val="0"/>
      <w:divBdr>
        <w:top w:val="none" w:sz="0" w:space="0" w:color="auto"/>
        <w:left w:val="none" w:sz="0" w:space="0" w:color="auto"/>
        <w:bottom w:val="none" w:sz="0" w:space="0" w:color="auto"/>
        <w:right w:val="none" w:sz="0" w:space="0" w:color="auto"/>
      </w:divBdr>
    </w:div>
    <w:div w:id="766194647">
      <w:bodyDiv w:val="1"/>
      <w:marLeft w:val="0"/>
      <w:marRight w:val="0"/>
      <w:marTop w:val="0"/>
      <w:marBottom w:val="0"/>
      <w:divBdr>
        <w:top w:val="none" w:sz="0" w:space="0" w:color="auto"/>
        <w:left w:val="none" w:sz="0" w:space="0" w:color="auto"/>
        <w:bottom w:val="none" w:sz="0" w:space="0" w:color="auto"/>
        <w:right w:val="none" w:sz="0" w:space="0" w:color="auto"/>
      </w:divBdr>
    </w:div>
    <w:div w:id="782963936">
      <w:bodyDiv w:val="1"/>
      <w:marLeft w:val="0"/>
      <w:marRight w:val="0"/>
      <w:marTop w:val="0"/>
      <w:marBottom w:val="0"/>
      <w:divBdr>
        <w:top w:val="none" w:sz="0" w:space="0" w:color="auto"/>
        <w:left w:val="none" w:sz="0" w:space="0" w:color="auto"/>
        <w:bottom w:val="none" w:sz="0" w:space="0" w:color="auto"/>
        <w:right w:val="none" w:sz="0" w:space="0" w:color="auto"/>
      </w:divBdr>
    </w:div>
    <w:div w:id="784081619">
      <w:bodyDiv w:val="1"/>
      <w:marLeft w:val="0"/>
      <w:marRight w:val="0"/>
      <w:marTop w:val="0"/>
      <w:marBottom w:val="0"/>
      <w:divBdr>
        <w:top w:val="none" w:sz="0" w:space="0" w:color="auto"/>
        <w:left w:val="none" w:sz="0" w:space="0" w:color="auto"/>
        <w:bottom w:val="none" w:sz="0" w:space="0" w:color="auto"/>
        <w:right w:val="none" w:sz="0" w:space="0" w:color="auto"/>
      </w:divBdr>
    </w:div>
    <w:div w:id="788670440">
      <w:bodyDiv w:val="1"/>
      <w:marLeft w:val="0"/>
      <w:marRight w:val="0"/>
      <w:marTop w:val="0"/>
      <w:marBottom w:val="0"/>
      <w:divBdr>
        <w:top w:val="none" w:sz="0" w:space="0" w:color="auto"/>
        <w:left w:val="none" w:sz="0" w:space="0" w:color="auto"/>
        <w:bottom w:val="none" w:sz="0" w:space="0" w:color="auto"/>
        <w:right w:val="none" w:sz="0" w:space="0" w:color="auto"/>
      </w:divBdr>
    </w:div>
    <w:div w:id="792212533">
      <w:bodyDiv w:val="1"/>
      <w:marLeft w:val="0"/>
      <w:marRight w:val="0"/>
      <w:marTop w:val="0"/>
      <w:marBottom w:val="0"/>
      <w:divBdr>
        <w:top w:val="none" w:sz="0" w:space="0" w:color="auto"/>
        <w:left w:val="none" w:sz="0" w:space="0" w:color="auto"/>
        <w:bottom w:val="none" w:sz="0" w:space="0" w:color="auto"/>
        <w:right w:val="none" w:sz="0" w:space="0" w:color="auto"/>
      </w:divBdr>
    </w:div>
    <w:div w:id="798837576">
      <w:bodyDiv w:val="1"/>
      <w:marLeft w:val="0"/>
      <w:marRight w:val="0"/>
      <w:marTop w:val="0"/>
      <w:marBottom w:val="0"/>
      <w:divBdr>
        <w:top w:val="none" w:sz="0" w:space="0" w:color="auto"/>
        <w:left w:val="none" w:sz="0" w:space="0" w:color="auto"/>
        <w:bottom w:val="none" w:sz="0" w:space="0" w:color="auto"/>
        <w:right w:val="none" w:sz="0" w:space="0" w:color="auto"/>
      </w:divBdr>
    </w:div>
    <w:div w:id="801533173">
      <w:bodyDiv w:val="1"/>
      <w:marLeft w:val="0"/>
      <w:marRight w:val="0"/>
      <w:marTop w:val="0"/>
      <w:marBottom w:val="0"/>
      <w:divBdr>
        <w:top w:val="none" w:sz="0" w:space="0" w:color="auto"/>
        <w:left w:val="none" w:sz="0" w:space="0" w:color="auto"/>
        <w:bottom w:val="none" w:sz="0" w:space="0" w:color="auto"/>
        <w:right w:val="none" w:sz="0" w:space="0" w:color="auto"/>
      </w:divBdr>
    </w:div>
    <w:div w:id="803232897">
      <w:bodyDiv w:val="1"/>
      <w:marLeft w:val="0"/>
      <w:marRight w:val="0"/>
      <w:marTop w:val="0"/>
      <w:marBottom w:val="0"/>
      <w:divBdr>
        <w:top w:val="none" w:sz="0" w:space="0" w:color="auto"/>
        <w:left w:val="none" w:sz="0" w:space="0" w:color="auto"/>
        <w:bottom w:val="none" w:sz="0" w:space="0" w:color="auto"/>
        <w:right w:val="none" w:sz="0" w:space="0" w:color="auto"/>
      </w:divBdr>
    </w:div>
    <w:div w:id="810361749">
      <w:bodyDiv w:val="1"/>
      <w:marLeft w:val="0"/>
      <w:marRight w:val="0"/>
      <w:marTop w:val="0"/>
      <w:marBottom w:val="0"/>
      <w:divBdr>
        <w:top w:val="none" w:sz="0" w:space="0" w:color="auto"/>
        <w:left w:val="none" w:sz="0" w:space="0" w:color="auto"/>
        <w:bottom w:val="none" w:sz="0" w:space="0" w:color="auto"/>
        <w:right w:val="none" w:sz="0" w:space="0" w:color="auto"/>
      </w:divBdr>
    </w:div>
    <w:div w:id="833372654">
      <w:bodyDiv w:val="1"/>
      <w:marLeft w:val="0"/>
      <w:marRight w:val="0"/>
      <w:marTop w:val="0"/>
      <w:marBottom w:val="0"/>
      <w:divBdr>
        <w:top w:val="none" w:sz="0" w:space="0" w:color="auto"/>
        <w:left w:val="none" w:sz="0" w:space="0" w:color="auto"/>
        <w:bottom w:val="none" w:sz="0" w:space="0" w:color="auto"/>
        <w:right w:val="none" w:sz="0" w:space="0" w:color="auto"/>
      </w:divBdr>
    </w:div>
    <w:div w:id="897790350">
      <w:bodyDiv w:val="1"/>
      <w:marLeft w:val="0"/>
      <w:marRight w:val="0"/>
      <w:marTop w:val="0"/>
      <w:marBottom w:val="0"/>
      <w:divBdr>
        <w:top w:val="none" w:sz="0" w:space="0" w:color="auto"/>
        <w:left w:val="none" w:sz="0" w:space="0" w:color="auto"/>
        <w:bottom w:val="none" w:sz="0" w:space="0" w:color="auto"/>
        <w:right w:val="none" w:sz="0" w:space="0" w:color="auto"/>
      </w:divBdr>
    </w:div>
    <w:div w:id="898858626">
      <w:bodyDiv w:val="1"/>
      <w:marLeft w:val="0"/>
      <w:marRight w:val="0"/>
      <w:marTop w:val="0"/>
      <w:marBottom w:val="0"/>
      <w:divBdr>
        <w:top w:val="none" w:sz="0" w:space="0" w:color="auto"/>
        <w:left w:val="none" w:sz="0" w:space="0" w:color="auto"/>
        <w:bottom w:val="none" w:sz="0" w:space="0" w:color="auto"/>
        <w:right w:val="none" w:sz="0" w:space="0" w:color="auto"/>
      </w:divBdr>
    </w:div>
    <w:div w:id="918977039">
      <w:bodyDiv w:val="1"/>
      <w:marLeft w:val="0"/>
      <w:marRight w:val="0"/>
      <w:marTop w:val="0"/>
      <w:marBottom w:val="0"/>
      <w:divBdr>
        <w:top w:val="none" w:sz="0" w:space="0" w:color="auto"/>
        <w:left w:val="none" w:sz="0" w:space="0" w:color="auto"/>
        <w:bottom w:val="none" w:sz="0" w:space="0" w:color="auto"/>
        <w:right w:val="none" w:sz="0" w:space="0" w:color="auto"/>
      </w:divBdr>
    </w:div>
    <w:div w:id="966273462">
      <w:bodyDiv w:val="1"/>
      <w:marLeft w:val="0"/>
      <w:marRight w:val="0"/>
      <w:marTop w:val="0"/>
      <w:marBottom w:val="0"/>
      <w:divBdr>
        <w:top w:val="none" w:sz="0" w:space="0" w:color="auto"/>
        <w:left w:val="none" w:sz="0" w:space="0" w:color="auto"/>
        <w:bottom w:val="none" w:sz="0" w:space="0" w:color="auto"/>
        <w:right w:val="none" w:sz="0" w:space="0" w:color="auto"/>
      </w:divBdr>
    </w:div>
    <w:div w:id="977298135">
      <w:bodyDiv w:val="1"/>
      <w:marLeft w:val="0"/>
      <w:marRight w:val="0"/>
      <w:marTop w:val="0"/>
      <w:marBottom w:val="0"/>
      <w:divBdr>
        <w:top w:val="none" w:sz="0" w:space="0" w:color="auto"/>
        <w:left w:val="none" w:sz="0" w:space="0" w:color="auto"/>
        <w:bottom w:val="none" w:sz="0" w:space="0" w:color="auto"/>
        <w:right w:val="none" w:sz="0" w:space="0" w:color="auto"/>
      </w:divBdr>
    </w:div>
    <w:div w:id="983239042">
      <w:bodyDiv w:val="1"/>
      <w:marLeft w:val="0"/>
      <w:marRight w:val="0"/>
      <w:marTop w:val="0"/>
      <w:marBottom w:val="0"/>
      <w:divBdr>
        <w:top w:val="none" w:sz="0" w:space="0" w:color="auto"/>
        <w:left w:val="none" w:sz="0" w:space="0" w:color="auto"/>
        <w:bottom w:val="none" w:sz="0" w:space="0" w:color="auto"/>
        <w:right w:val="none" w:sz="0" w:space="0" w:color="auto"/>
      </w:divBdr>
      <w:divsChild>
        <w:div w:id="653409249">
          <w:marLeft w:val="0"/>
          <w:marRight w:val="0"/>
          <w:marTop w:val="0"/>
          <w:marBottom w:val="0"/>
          <w:divBdr>
            <w:top w:val="none" w:sz="0" w:space="0" w:color="auto"/>
            <w:left w:val="none" w:sz="0" w:space="0" w:color="auto"/>
            <w:bottom w:val="none" w:sz="0" w:space="0" w:color="auto"/>
            <w:right w:val="none" w:sz="0" w:space="0" w:color="auto"/>
          </w:divBdr>
        </w:div>
        <w:div w:id="877935531">
          <w:marLeft w:val="0"/>
          <w:marRight w:val="0"/>
          <w:marTop w:val="0"/>
          <w:marBottom w:val="0"/>
          <w:divBdr>
            <w:top w:val="none" w:sz="0" w:space="0" w:color="auto"/>
            <w:left w:val="none" w:sz="0" w:space="0" w:color="auto"/>
            <w:bottom w:val="none" w:sz="0" w:space="0" w:color="auto"/>
            <w:right w:val="none" w:sz="0" w:space="0" w:color="auto"/>
          </w:divBdr>
        </w:div>
      </w:divsChild>
    </w:div>
    <w:div w:id="989211571">
      <w:bodyDiv w:val="1"/>
      <w:marLeft w:val="0"/>
      <w:marRight w:val="0"/>
      <w:marTop w:val="0"/>
      <w:marBottom w:val="0"/>
      <w:divBdr>
        <w:top w:val="none" w:sz="0" w:space="0" w:color="auto"/>
        <w:left w:val="none" w:sz="0" w:space="0" w:color="auto"/>
        <w:bottom w:val="none" w:sz="0" w:space="0" w:color="auto"/>
        <w:right w:val="none" w:sz="0" w:space="0" w:color="auto"/>
      </w:divBdr>
    </w:div>
    <w:div w:id="992608895">
      <w:bodyDiv w:val="1"/>
      <w:marLeft w:val="0"/>
      <w:marRight w:val="0"/>
      <w:marTop w:val="0"/>
      <w:marBottom w:val="0"/>
      <w:divBdr>
        <w:top w:val="none" w:sz="0" w:space="0" w:color="auto"/>
        <w:left w:val="none" w:sz="0" w:space="0" w:color="auto"/>
        <w:bottom w:val="none" w:sz="0" w:space="0" w:color="auto"/>
        <w:right w:val="none" w:sz="0" w:space="0" w:color="auto"/>
      </w:divBdr>
    </w:div>
    <w:div w:id="1004165915">
      <w:bodyDiv w:val="1"/>
      <w:marLeft w:val="0"/>
      <w:marRight w:val="0"/>
      <w:marTop w:val="0"/>
      <w:marBottom w:val="0"/>
      <w:divBdr>
        <w:top w:val="none" w:sz="0" w:space="0" w:color="auto"/>
        <w:left w:val="none" w:sz="0" w:space="0" w:color="auto"/>
        <w:bottom w:val="none" w:sz="0" w:space="0" w:color="auto"/>
        <w:right w:val="none" w:sz="0" w:space="0" w:color="auto"/>
      </w:divBdr>
    </w:div>
    <w:div w:id="1010136049">
      <w:bodyDiv w:val="1"/>
      <w:marLeft w:val="0"/>
      <w:marRight w:val="0"/>
      <w:marTop w:val="0"/>
      <w:marBottom w:val="0"/>
      <w:divBdr>
        <w:top w:val="none" w:sz="0" w:space="0" w:color="auto"/>
        <w:left w:val="none" w:sz="0" w:space="0" w:color="auto"/>
        <w:bottom w:val="none" w:sz="0" w:space="0" w:color="auto"/>
        <w:right w:val="none" w:sz="0" w:space="0" w:color="auto"/>
      </w:divBdr>
    </w:div>
    <w:div w:id="1015301216">
      <w:bodyDiv w:val="1"/>
      <w:marLeft w:val="0"/>
      <w:marRight w:val="0"/>
      <w:marTop w:val="0"/>
      <w:marBottom w:val="0"/>
      <w:divBdr>
        <w:top w:val="none" w:sz="0" w:space="0" w:color="auto"/>
        <w:left w:val="none" w:sz="0" w:space="0" w:color="auto"/>
        <w:bottom w:val="none" w:sz="0" w:space="0" w:color="auto"/>
        <w:right w:val="none" w:sz="0" w:space="0" w:color="auto"/>
      </w:divBdr>
    </w:div>
    <w:div w:id="1091703842">
      <w:bodyDiv w:val="1"/>
      <w:marLeft w:val="0"/>
      <w:marRight w:val="0"/>
      <w:marTop w:val="0"/>
      <w:marBottom w:val="0"/>
      <w:divBdr>
        <w:top w:val="none" w:sz="0" w:space="0" w:color="auto"/>
        <w:left w:val="none" w:sz="0" w:space="0" w:color="auto"/>
        <w:bottom w:val="none" w:sz="0" w:space="0" w:color="auto"/>
        <w:right w:val="none" w:sz="0" w:space="0" w:color="auto"/>
      </w:divBdr>
    </w:div>
    <w:div w:id="1110855647">
      <w:bodyDiv w:val="1"/>
      <w:marLeft w:val="0"/>
      <w:marRight w:val="0"/>
      <w:marTop w:val="0"/>
      <w:marBottom w:val="0"/>
      <w:divBdr>
        <w:top w:val="none" w:sz="0" w:space="0" w:color="auto"/>
        <w:left w:val="none" w:sz="0" w:space="0" w:color="auto"/>
        <w:bottom w:val="none" w:sz="0" w:space="0" w:color="auto"/>
        <w:right w:val="none" w:sz="0" w:space="0" w:color="auto"/>
      </w:divBdr>
    </w:div>
    <w:div w:id="1116830746">
      <w:bodyDiv w:val="1"/>
      <w:marLeft w:val="0"/>
      <w:marRight w:val="0"/>
      <w:marTop w:val="0"/>
      <w:marBottom w:val="0"/>
      <w:divBdr>
        <w:top w:val="none" w:sz="0" w:space="0" w:color="auto"/>
        <w:left w:val="none" w:sz="0" w:space="0" w:color="auto"/>
        <w:bottom w:val="none" w:sz="0" w:space="0" w:color="auto"/>
        <w:right w:val="none" w:sz="0" w:space="0" w:color="auto"/>
      </w:divBdr>
    </w:div>
    <w:div w:id="1141537200">
      <w:bodyDiv w:val="1"/>
      <w:marLeft w:val="0"/>
      <w:marRight w:val="0"/>
      <w:marTop w:val="0"/>
      <w:marBottom w:val="0"/>
      <w:divBdr>
        <w:top w:val="none" w:sz="0" w:space="0" w:color="auto"/>
        <w:left w:val="none" w:sz="0" w:space="0" w:color="auto"/>
        <w:bottom w:val="none" w:sz="0" w:space="0" w:color="auto"/>
        <w:right w:val="none" w:sz="0" w:space="0" w:color="auto"/>
      </w:divBdr>
    </w:div>
    <w:div w:id="1151143516">
      <w:bodyDiv w:val="1"/>
      <w:marLeft w:val="0"/>
      <w:marRight w:val="0"/>
      <w:marTop w:val="0"/>
      <w:marBottom w:val="0"/>
      <w:divBdr>
        <w:top w:val="none" w:sz="0" w:space="0" w:color="auto"/>
        <w:left w:val="none" w:sz="0" w:space="0" w:color="auto"/>
        <w:bottom w:val="none" w:sz="0" w:space="0" w:color="auto"/>
        <w:right w:val="none" w:sz="0" w:space="0" w:color="auto"/>
      </w:divBdr>
    </w:div>
    <w:div w:id="1162045537">
      <w:bodyDiv w:val="1"/>
      <w:marLeft w:val="0"/>
      <w:marRight w:val="0"/>
      <w:marTop w:val="0"/>
      <w:marBottom w:val="0"/>
      <w:divBdr>
        <w:top w:val="none" w:sz="0" w:space="0" w:color="auto"/>
        <w:left w:val="none" w:sz="0" w:space="0" w:color="auto"/>
        <w:bottom w:val="none" w:sz="0" w:space="0" w:color="auto"/>
        <w:right w:val="none" w:sz="0" w:space="0" w:color="auto"/>
      </w:divBdr>
    </w:div>
    <w:div w:id="1162427024">
      <w:bodyDiv w:val="1"/>
      <w:marLeft w:val="0"/>
      <w:marRight w:val="0"/>
      <w:marTop w:val="0"/>
      <w:marBottom w:val="0"/>
      <w:divBdr>
        <w:top w:val="none" w:sz="0" w:space="0" w:color="auto"/>
        <w:left w:val="none" w:sz="0" w:space="0" w:color="auto"/>
        <w:bottom w:val="none" w:sz="0" w:space="0" w:color="auto"/>
        <w:right w:val="none" w:sz="0" w:space="0" w:color="auto"/>
      </w:divBdr>
    </w:div>
    <w:div w:id="1197231854">
      <w:bodyDiv w:val="1"/>
      <w:marLeft w:val="0"/>
      <w:marRight w:val="0"/>
      <w:marTop w:val="0"/>
      <w:marBottom w:val="0"/>
      <w:divBdr>
        <w:top w:val="none" w:sz="0" w:space="0" w:color="auto"/>
        <w:left w:val="none" w:sz="0" w:space="0" w:color="auto"/>
        <w:bottom w:val="none" w:sz="0" w:space="0" w:color="auto"/>
        <w:right w:val="none" w:sz="0" w:space="0" w:color="auto"/>
      </w:divBdr>
    </w:div>
    <w:div w:id="1215508537">
      <w:bodyDiv w:val="1"/>
      <w:marLeft w:val="0"/>
      <w:marRight w:val="0"/>
      <w:marTop w:val="0"/>
      <w:marBottom w:val="0"/>
      <w:divBdr>
        <w:top w:val="none" w:sz="0" w:space="0" w:color="auto"/>
        <w:left w:val="none" w:sz="0" w:space="0" w:color="auto"/>
        <w:bottom w:val="none" w:sz="0" w:space="0" w:color="auto"/>
        <w:right w:val="none" w:sz="0" w:space="0" w:color="auto"/>
      </w:divBdr>
    </w:div>
    <w:div w:id="1224292625">
      <w:bodyDiv w:val="1"/>
      <w:marLeft w:val="0"/>
      <w:marRight w:val="0"/>
      <w:marTop w:val="0"/>
      <w:marBottom w:val="0"/>
      <w:divBdr>
        <w:top w:val="none" w:sz="0" w:space="0" w:color="auto"/>
        <w:left w:val="none" w:sz="0" w:space="0" w:color="auto"/>
        <w:bottom w:val="none" w:sz="0" w:space="0" w:color="auto"/>
        <w:right w:val="none" w:sz="0" w:space="0" w:color="auto"/>
      </w:divBdr>
    </w:div>
    <w:div w:id="1233659471">
      <w:bodyDiv w:val="1"/>
      <w:marLeft w:val="0"/>
      <w:marRight w:val="0"/>
      <w:marTop w:val="0"/>
      <w:marBottom w:val="0"/>
      <w:divBdr>
        <w:top w:val="none" w:sz="0" w:space="0" w:color="auto"/>
        <w:left w:val="none" w:sz="0" w:space="0" w:color="auto"/>
        <w:bottom w:val="none" w:sz="0" w:space="0" w:color="auto"/>
        <w:right w:val="none" w:sz="0" w:space="0" w:color="auto"/>
      </w:divBdr>
    </w:div>
    <w:div w:id="1242180349">
      <w:bodyDiv w:val="1"/>
      <w:marLeft w:val="0"/>
      <w:marRight w:val="0"/>
      <w:marTop w:val="0"/>
      <w:marBottom w:val="0"/>
      <w:divBdr>
        <w:top w:val="none" w:sz="0" w:space="0" w:color="auto"/>
        <w:left w:val="none" w:sz="0" w:space="0" w:color="auto"/>
        <w:bottom w:val="none" w:sz="0" w:space="0" w:color="auto"/>
        <w:right w:val="none" w:sz="0" w:space="0" w:color="auto"/>
      </w:divBdr>
    </w:div>
    <w:div w:id="1246114038">
      <w:bodyDiv w:val="1"/>
      <w:marLeft w:val="0"/>
      <w:marRight w:val="0"/>
      <w:marTop w:val="0"/>
      <w:marBottom w:val="0"/>
      <w:divBdr>
        <w:top w:val="none" w:sz="0" w:space="0" w:color="auto"/>
        <w:left w:val="none" w:sz="0" w:space="0" w:color="auto"/>
        <w:bottom w:val="none" w:sz="0" w:space="0" w:color="auto"/>
        <w:right w:val="none" w:sz="0" w:space="0" w:color="auto"/>
      </w:divBdr>
    </w:div>
    <w:div w:id="1246258100">
      <w:bodyDiv w:val="1"/>
      <w:marLeft w:val="0"/>
      <w:marRight w:val="0"/>
      <w:marTop w:val="0"/>
      <w:marBottom w:val="0"/>
      <w:divBdr>
        <w:top w:val="none" w:sz="0" w:space="0" w:color="auto"/>
        <w:left w:val="none" w:sz="0" w:space="0" w:color="auto"/>
        <w:bottom w:val="none" w:sz="0" w:space="0" w:color="auto"/>
        <w:right w:val="none" w:sz="0" w:space="0" w:color="auto"/>
      </w:divBdr>
    </w:div>
    <w:div w:id="1252274176">
      <w:bodyDiv w:val="1"/>
      <w:marLeft w:val="0"/>
      <w:marRight w:val="0"/>
      <w:marTop w:val="0"/>
      <w:marBottom w:val="0"/>
      <w:divBdr>
        <w:top w:val="none" w:sz="0" w:space="0" w:color="auto"/>
        <w:left w:val="none" w:sz="0" w:space="0" w:color="auto"/>
        <w:bottom w:val="none" w:sz="0" w:space="0" w:color="auto"/>
        <w:right w:val="none" w:sz="0" w:space="0" w:color="auto"/>
      </w:divBdr>
    </w:div>
    <w:div w:id="1272979714">
      <w:bodyDiv w:val="1"/>
      <w:marLeft w:val="0"/>
      <w:marRight w:val="0"/>
      <w:marTop w:val="0"/>
      <w:marBottom w:val="0"/>
      <w:divBdr>
        <w:top w:val="none" w:sz="0" w:space="0" w:color="auto"/>
        <w:left w:val="none" w:sz="0" w:space="0" w:color="auto"/>
        <w:bottom w:val="none" w:sz="0" w:space="0" w:color="auto"/>
        <w:right w:val="none" w:sz="0" w:space="0" w:color="auto"/>
      </w:divBdr>
    </w:div>
    <w:div w:id="1291089523">
      <w:bodyDiv w:val="1"/>
      <w:marLeft w:val="0"/>
      <w:marRight w:val="0"/>
      <w:marTop w:val="0"/>
      <w:marBottom w:val="0"/>
      <w:divBdr>
        <w:top w:val="none" w:sz="0" w:space="0" w:color="auto"/>
        <w:left w:val="none" w:sz="0" w:space="0" w:color="auto"/>
        <w:bottom w:val="none" w:sz="0" w:space="0" w:color="auto"/>
        <w:right w:val="none" w:sz="0" w:space="0" w:color="auto"/>
      </w:divBdr>
    </w:div>
    <w:div w:id="1300109908">
      <w:bodyDiv w:val="1"/>
      <w:marLeft w:val="0"/>
      <w:marRight w:val="0"/>
      <w:marTop w:val="0"/>
      <w:marBottom w:val="0"/>
      <w:divBdr>
        <w:top w:val="none" w:sz="0" w:space="0" w:color="auto"/>
        <w:left w:val="none" w:sz="0" w:space="0" w:color="auto"/>
        <w:bottom w:val="none" w:sz="0" w:space="0" w:color="auto"/>
        <w:right w:val="none" w:sz="0" w:space="0" w:color="auto"/>
      </w:divBdr>
    </w:div>
    <w:div w:id="1311012399">
      <w:bodyDiv w:val="1"/>
      <w:marLeft w:val="0"/>
      <w:marRight w:val="0"/>
      <w:marTop w:val="0"/>
      <w:marBottom w:val="0"/>
      <w:divBdr>
        <w:top w:val="none" w:sz="0" w:space="0" w:color="auto"/>
        <w:left w:val="none" w:sz="0" w:space="0" w:color="auto"/>
        <w:bottom w:val="none" w:sz="0" w:space="0" w:color="auto"/>
        <w:right w:val="none" w:sz="0" w:space="0" w:color="auto"/>
      </w:divBdr>
    </w:div>
    <w:div w:id="1328485313">
      <w:bodyDiv w:val="1"/>
      <w:marLeft w:val="0"/>
      <w:marRight w:val="0"/>
      <w:marTop w:val="0"/>
      <w:marBottom w:val="0"/>
      <w:divBdr>
        <w:top w:val="none" w:sz="0" w:space="0" w:color="auto"/>
        <w:left w:val="none" w:sz="0" w:space="0" w:color="auto"/>
        <w:bottom w:val="none" w:sz="0" w:space="0" w:color="auto"/>
        <w:right w:val="none" w:sz="0" w:space="0" w:color="auto"/>
      </w:divBdr>
    </w:div>
    <w:div w:id="1433284257">
      <w:bodyDiv w:val="1"/>
      <w:marLeft w:val="0"/>
      <w:marRight w:val="0"/>
      <w:marTop w:val="0"/>
      <w:marBottom w:val="0"/>
      <w:divBdr>
        <w:top w:val="none" w:sz="0" w:space="0" w:color="auto"/>
        <w:left w:val="none" w:sz="0" w:space="0" w:color="auto"/>
        <w:bottom w:val="none" w:sz="0" w:space="0" w:color="auto"/>
        <w:right w:val="none" w:sz="0" w:space="0" w:color="auto"/>
      </w:divBdr>
    </w:div>
    <w:div w:id="1458334678">
      <w:bodyDiv w:val="1"/>
      <w:marLeft w:val="0"/>
      <w:marRight w:val="0"/>
      <w:marTop w:val="0"/>
      <w:marBottom w:val="0"/>
      <w:divBdr>
        <w:top w:val="none" w:sz="0" w:space="0" w:color="auto"/>
        <w:left w:val="none" w:sz="0" w:space="0" w:color="auto"/>
        <w:bottom w:val="none" w:sz="0" w:space="0" w:color="auto"/>
        <w:right w:val="none" w:sz="0" w:space="0" w:color="auto"/>
      </w:divBdr>
    </w:div>
    <w:div w:id="1463158865">
      <w:bodyDiv w:val="1"/>
      <w:marLeft w:val="0"/>
      <w:marRight w:val="0"/>
      <w:marTop w:val="0"/>
      <w:marBottom w:val="0"/>
      <w:divBdr>
        <w:top w:val="none" w:sz="0" w:space="0" w:color="auto"/>
        <w:left w:val="none" w:sz="0" w:space="0" w:color="auto"/>
        <w:bottom w:val="none" w:sz="0" w:space="0" w:color="auto"/>
        <w:right w:val="none" w:sz="0" w:space="0" w:color="auto"/>
      </w:divBdr>
    </w:div>
    <w:div w:id="1500388933">
      <w:bodyDiv w:val="1"/>
      <w:marLeft w:val="0"/>
      <w:marRight w:val="0"/>
      <w:marTop w:val="0"/>
      <w:marBottom w:val="0"/>
      <w:divBdr>
        <w:top w:val="none" w:sz="0" w:space="0" w:color="auto"/>
        <w:left w:val="none" w:sz="0" w:space="0" w:color="auto"/>
        <w:bottom w:val="none" w:sz="0" w:space="0" w:color="auto"/>
        <w:right w:val="none" w:sz="0" w:space="0" w:color="auto"/>
      </w:divBdr>
    </w:div>
    <w:div w:id="1574780064">
      <w:bodyDiv w:val="1"/>
      <w:marLeft w:val="0"/>
      <w:marRight w:val="0"/>
      <w:marTop w:val="0"/>
      <w:marBottom w:val="0"/>
      <w:divBdr>
        <w:top w:val="none" w:sz="0" w:space="0" w:color="auto"/>
        <w:left w:val="none" w:sz="0" w:space="0" w:color="auto"/>
        <w:bottom w:val="none" w:sz="0" w:space="0" w:color="auto"/>
        <w:right w:val="none" w:sz="0" w:space="0" w:color="auto"/>
      </w:divBdr>
    </w:div>
    <w:div w:id="1604528971">
      <w:bodyDiv w:val="1"/>
      <w:marLeft w:val="0"/>
      <w:marRight w:val="0"/>
      <w:marTop w:val="0"/>
      <w:marBottom w:val="0"/>
      <w:divBdr>
        <w:top w:val="none" w:sz="0" w:space="0" w:color="auto"/>
        <w:left w:val="none" w:sz="0" w:space="0" w:color="auto"/>
        <w:bottom w:val="none" w:sz="0" w:space="0" w:color="auto"/>
        <w:right w:val="none" w:sz="0" w:space="0" w:color="auto"/>
      </w:divBdr>
    </w:div>
    <w:div w:id="1605765155">
      <w:bodyDiv w:val="1"/>
      <w:marLeft w:val="0"/>
      <w:marRight w:val="0"/>
      <w:marTop w:val="0"/>
      <w:marBottom w:val="0"/>
      <w:divBdr>
        <w:top w:val="none" w:sz="0" w:space="0" w:color="auto"/>
        <w:left w:val="none" w:sz="0" w:space="0" w:color="auto"/>
        <w:bottom w:val="none" w:sz="0" w:space="0" w:color="auto"/>
        <w:right w:val="none" w:sz="0" w:space="0" w:color="auto"/>
      </w:divBdr>
    </w:div>
    <w:div w:id="1614283595">
      <w:bodyDiv w:val="1"/>
      <w:marLeft w:val="0"/>
      <w:marRight w:val="0"/>
      <w:marTop w:val="0"/>
      <w:marBottom w:val="0"/>
      <w:divBdr>
        <w:top w:val="none" w:sz="0" w:space="0" w:color="auto"/>
        <w:left w:val="none" w:sz="0" w:space="0" w:color="auto"/>
        <w:bottom w:val="none" w:sz="0" w:space="0" w:color="auto"/>
        <w:right w:val="none" w:sz="0" w:space="0" w:color="auto"/>
      </w:divBdr>
    </w:div>
    <w:div w:id="1654987257">
      <w:bodyDiv w:val="1"/>
      <w:marLeft w:val="0"/>
      <w:marRight w:val="0"/>
      <w:marTop w:val="0"/>
      <w:marBottom w:val="0"/>
      <w:divBdr>
        <w:top w:val="none" w:sz="0" w:space="0" w:color="auto"/>
        <w:left w:val="none" w:sz="0" w:space="0" w:color="auto"/>
        <w:bottom w:val="none" w:sz="0" w:space="0" w:color="auto"/>
        <w:right w:val="none" w:sz="0" w:space="0" w:color="auto"/>
      </w:divBdr>
    </w:div>
    <w:div w:id="1691877527">
      <w:bodyDiv w:val="1"/>
      <w:marLeft w:val="0"/>
      <w:marRight w:val="0"/>
      <w:marTop w:val="0"/>
      <w:marBottom w:val="0"/>
      <w:divBdr>
        <w:top w:val="none" w:sz="0" w:space="0" w:color="auto"/>
        <w:left w:val="none" w:sz="0" w:space="0" w:color="auto"/>
        <w:bottom w:val="none" w:sz="0" w:space="0" w:color="auto"/>
        <w:right w:val="none" w:sz="0" w:space="0" w:color="auto"/>
      </w:divBdr>
    </w:div>
    <w:div w:id="1720202821">
      <w:bodyDiv w:val="1"/>
      <w:marLeft w:val="0"/>
      <w:marRight w:val="0"/>
      <w:marTop w:val="0"/>
      <w:marBottom w:val="0"/>
      <w:divBdr>
        <w:top w:val="none" w:sz="0" w:space="0" w:color="auto"/>
        <w:left w:val="none" w:sz="0" w:space="0" w:color="auto"/>
        <w:bottom w:val="none" w:sz="0" w:space="0" w:color="auto"/>
        <w:right w:val="none" w:sz="0" w:space="0" w:color="auto"/>
      </w:divBdr>
    </w:div>
    <w:div w:id="1727416403">
      <w:bodyDiv w:val="1"/>
      <w:marLeft w:val="0"/>
      <w:marRight w:val="0"/>
      <w:marTop w:val="0"/>
      <w:marBottom w:val="0"/>
      <w:divBdr>
        <w:top w:val="none" w:sz="0" w:space="0" w:color="auto"/>
        <w:left w:val="none" w:sz="0" w:space="0" w:color="auto"/>
        <w:bottom w:val="none" w:sz="0" w:space="0" w:color="auto"/>
        <w:right w:val="none" w:sz="0" w:space="0" w:color="auto"/>
      </w:divBdr>
    </w:div>
    <w:div w:id="1739014372">
      <w:bodyDiv w:val="1"/>
      <w:marLeft w:val="0"/>
      <w:marRight w:val="0"/>
      <w:marTop w:val="0"/>
      <w:marBottom w:val="0"/>
      <w:divBdr>
        <w:top w:val="none" w:sz="0" w:space="0" w:color="auto"/>
        <w:left w:val="none" w:sz="0" w:space="0" w:color="auto"/>
        <w:bottom w:val="none" w:sz="0" w:space="0" w:color="auto"/>
        <w:right w:val="none" w:sz="0" w:space="0" w:color="auto"/>
      </w:divBdr>
    </w:div>
    <w:div w:id="1739480722">
      <w:bodyDiv w:val="1"/>
      <w:marLeft w:val="0"/>
      <w:marRight w:val="0"/>
      <w:marTop w:val="0"/>
      <w:marBottom w:val="0"/>
      <w:divBdr>
        <w:top w:val="none" w:sz="0" w:space="0" w:color="auto"/>
        <w:left w:val="none" w:sz="0" w:space="0" w:color="auto"/>
        <w:bottom w:val="none" w:sz="0" w:space="0" w:color="auto"/>
        <w:right w:val="none" w:sz="0" w:space="0" w:color="auto"/>
      </w:divBdr>
    </w:div>
    <w:div w:id="1740865155">
      <w:bodyDiv w:val="1"/>
      <w:marLeft w:val="0"/>
      <w:marRight w:val="0"/>
      <w:marTop w:val="0"/>
      <w:marBottom w:val="0"/>
      <w:divBdr>
        <w:top w:val="none" w:sz="0" w:space="0" w:color="auto"/>
        <w:left w:val="none" w:sz="0" w:space="0" w:color="auto"/>
        <w:bottom w:val="none" w:sz="0" w:space="0" w:color="auto"/>
        <w:right w:val="none" w:sz="0" w:space="0" w:color="auto"/>
      </w:divBdr>
    </w:div>
    <w:div w:id="1743524607">
      <w:bodyDiv w:val="1"/>
      <w:marLeft w:val="0"/>
      <w:marRight w:val="0"/>
      <w:marTop w:val="0"/>
      <w:marBottom w:val="0"/>
      <w:divBdr>
        <w:top w:val="none" w:sz="0" w:space="0" w:color="auto"/>
        <w:left w:val="none" w:sz="0" w:space="0" w:color="auto"/>
        <w:bottom w:val="none" w:sz="0" w:space="0" w:color="auto"/>
        <w:right w:val="none" w:sz="0" w:space="0" w:color="auto"/>
      </w:divBdr>
    </w:div>
    <w:div w:id="1755784410">
      <w:bodyDiv w:val="1"/>
      <w:marLeft w:val="0"/>
      <w:marRight w:val="0"/>
      <w:marTop w:val="0"/>
      <w:marBottom w:val="0"/>
      <w:divBdr>
        <w:top w:val="none" w:sz="0" w:space="0" w:color="auto"/>
        <w:left w:val="none" w:sz="0" w:space="0" w:color="auto"/>
        <w:bottom w:val="none" w:sz="0" w:space="0" w:color="auto"/>
        <w:right w:val="none" w:sz="0" w:space="0" w:color="auto"/>
      </w:divBdr>
    </w:div>
    <w:div w:id="1761481654">
      <w:bodyDiv w:val="1"/>
      <w:marLeft w:val="0"/>
      <w:marRight w:val="0"/>
      <w:marTop w:val="0"/>
      <w:marBottom w:val="0"/>
      <w:divBdr>
        <w:top w:val="none" w:sz="0" w:space="0" w:color="auto"/>
        <w:left w:val="none" w:sz="0" w:space="0" w:color="auto"/>
        <w:bottom w:val="none" w:sz="0" w:space="0" w:color="auto"/>
        <w:right w:val="none" w:sz="0" w:space="0" w:color="auto"/>
      </w:divBdr>
    </w:div>
    <w:div w:id="1761676892">
      <w:bodyDiv w:val="1"/>
      <w:marLeft w:val="0"/>
      <w:marRight w:val="0"/>
      <w:marTop w:val="0"/>
      <w:marBottom w:val="0"/>
      <w:divBdr>
        <w:top w:val="none" w:sz="0" w:space="0" w:color="auto"/>
        <w:left w:val="none" w:sz="0" w:space="0" w:color="auto"/>
        <w:bottom w:val="none" w:sz="0" w:space="0" w:color="auto"/>
        <w:right w:val="none" w:sz="0" w:space="0" w:color="auto"/>
      </w:divBdr>
    </w:div>
    <w:div w:id="1807550670">
      <w:bodyDiv w:val="1"/>
      <w:marLeft w:val="0"/>
      <w:marRight w:val="0"/>
      <w:marTop w:val="0"/>
      <w:marBottom w:val="0"/>
      <w:divBdr>
        <w:top w:val="none" w:sz="0" w:space="0" w:color="auto"/>
        <w:left w:val="none" w:sz="0" w:space="0" w:color="auto"/>
        <w:bottom w:val="none" w:sz="0" w:space="0" w:color="auto"/>
        <w:right w:val="none" w:sz="0" w:space="0" w:color="auto"/>
      </w:divBdr>
    </w:div>
    <w:div w:id="1810129838">
      <w:bodyDiv w:val="1"/>
      <w:marLeft w:val="0"/>
      <w:marRight w:val="0"/>
      <w:marTop w:val="0"/>
      <w:marBottom w:val="0"/>
      <w:divBdr>
        <w:top w:val="none" w:sz="0" w:space="0" w:color="auto"/>
        <w:left w:val="none" w:sz="0" w:space="0" w:color="auto"/>
        <w:bottom w:val="none" w:sz="0" w:space="0" w:color="auto"/>
        <w:right w:val="none" w:sz="0" w:space="0" w:color="auto"/>
      </w:divBdr>
    </w:div>
    <w:div w:id="1813015607">
      <w:bodyDiv w:val="1"/>
      <w:marLeft w:val="0"/>
      <w:marRight w:val="0"/>
      <w:marTop w:val="0"/>
      <w:marBottom w:val="0"/>
      <w:divBdr>
        <w:top w:val="none" w:sz="0" w:space="0" w:color="auto"/>
        <w:left w:val="none" w:sz="0" w:space="0" w:color="auto"/>
        <w:bottom w:val="none" w:sz="0" w:space="0" w:color="auto"/>
        <w:right w:val="none" w:sz="0" w:space="0" w:color="auto"/>
      </w:divBdr>
    </w:div>
    <w:div w:id="1832863404">
      <w:bodyDiv w:val="1"/>
      <w:marLeft w:val="0"/>
      <w:marRight w:val="0"/>
      <w:marTop w:val="0"/>
      <w:marBottom w:val="0"/>
      <w:divBdr>
        <w:top w:val="none" w:sz="0" w:space="0" w:color="auto"/>
        <w:left w:val="none" w:sz="0" w:space="0" w:color="auto"/>
        <w:bottom w:val="none" w:sz="0" w:space="0" w:color="auto"/>
        <w:right w:val="none" w:sz="0" w:space="0" w:color="auto"/>
      </w:divBdr>
    </w:div>
    <w:div w:id="1861553290">
      <w:bodyDiv w:val="1"/>
      <w:marLeft w:val="0"/>
      <w:marRight w:val="0"/>
      <w:marTop w:val="0"/>
      <w:marBottom w:val="0"/>
      <w:divBdr>
        <w:top w:val="none" w:sz="0" w:space="0" w:color="auto"/>
        <w:left w:val="none" w:sz="0" w:space="0" w:color="auto"/>
        <w:bottom w:val="none" w:sz="0" w:space="0" w:color="auto"/>
        <w:right w:val="none" w:sz="0" w:space="0" w:color="auto"/>
      </w:divBdr>
    </w:div>
    <w:div w:id="1864393709">
      <w:bodyDiv w:val="1"/>
      <w:marLeft w:val="0"/>
      <w:marRight w:val="0"/>
      <w:marTop w:val="0"/>
      <w:marBottom w:val="0"/>
      <w:divBdr>
        <w:top w:val="none" w:sz="0" w:space="0" w:color="auto"/>
        <w:left w:val="none" w:sz="0" w:space="0" w:color="auto"/>
        <w:bottom w:val="none" w:sz="0" w:space="0" w:color="auto"/>
        <w:right w:val="none" w:sz="0" w:space="0" w:color="auto"/>
      </w:divBdr>
    </w:div>
    <w:div w:id="1888641559">
      <w:bodyDiv w:val="1"/>
      <w:marLeft w:val="0"/>
      <w:marRight w:val="0"/>
      <w:marTop w:val="0"/>
      <w:marBottom w:val="0"/>
      <w:divBdr>
        <w:top w:val="none" w:sz="0" w:space="0" w:color="auto"/>
        <w:left w:val="none" w:sz="0" w:space="0" w:color="auto"/>
        <w:bottom w:val="none" w:sz="0" w:space="0" w:color="auto"/>
        <w:right w:val="none" w:sz="0" w:space="0" w:color="auto"/>
      </w:divBdr>
    </w:div>
    <w:div w:id="1937134826">
      <w:bodyDiv w:val="1"/>
      <w:marLeft w:val="0"/>
      <w:marRight w:val="0"/>
      <w:marTop w:val="0"/>
      <w:marBottom w:val="0"/>
      <w:divBdr>
        <w:top w:val="none" w:sz="0" w:space="0" w:color="auto"/>
        <w:left w:val="none" w:sz="0" w:space="0" w:color="auto"/>
        <w:bottom w:val="none" w:sz="0" w:space="0" w:color="auto"/>
        <w:right w:val="none" w:sz="0" w:space="0" w:color="auto"/>
      </w:divBdr>
    </w:div>
    <w:div w:id="1951014127">
      <w:bodyDiv w:val="1"/>
      <w:marLeft w:val="0"/>
      <w:marRight w:val="0"/>
      <w:marTop w:val="0"/>
      <w:marBottom w:val="0"/>
      <w:divBdr>
        <w:top w:val="none" w:sz="0" w:space="0" w:color="auto"/>
        <w:left w:val="none" w:sz="0" w:space="0" w:color="auto"/>
        <w:bottom w:val="none" w:sz="0" w:space="0" w:color="auto"/>
        <w:right w:val="none" w:sz="0" w:space="0" w:color="auto"/>
      </w:divBdr>
    </w:div>
    <w:div w:id="1959219748">
      <w:bodyDiv w:val="1"/>
      <w:marLeft w:val="0"/>
      <w:marRight w:val="0"/>
      <w:marTop w:val="0"/>
      <w:marBottom w:val="0"/>
      <w:divBdr>
        <w:top w:val="none" w:sz="0" w:space="0" w:color="auto"/>
        <w:left w:val="none" w:sz="0" w:space="0" w:color="auto"/>
        <w:bottom w:val="none" w:sz="0" w:space="0" w:color="auto"/>
        <w:right w:val="none" w:sz="0" w:space="0" w:color="auto"/>
      </w:divBdr>
      <w:divsChild>
        <w:div w:id="1623265491">
          <w:marLeft w:val="0"/>
          <w:marRight w:val="0"/>
          <w:marTop w:val="0"/>
          <w:marBottom w:val="0"/>
          <w:divBdr>
            <w:top w:val="none" w:sz="0" w:space="0" w:color="auto"/>
            <w:left w:val="none" w:sz="0" w:space="0" w:color="auto"/>
            <w:bottom w:val="none" w:sz="0" w:space="0" w:color="auto"/>
            <w:right w:val="none" w:sz="0" w:space="0" w:color="auto"/>
          </w:divBdr>
        </w:div>
      </w:divsChild>
    </w:div>
    <w:div w:id="2010790780">
      <w:bodyDiv w:val="1"/>
      <w:marLeft w:val="0"/>
      <w:marRight w:val="0"/>
      <w:marTop w:val="0"/>
      <w:marBottom w:val="0"/>
      <w:divBdr>
        <w:top w:val="none" w:sz="0" w:space="0" w:color="auto"/>
        <w:left w:val="none" w:sz="0" w:space="0" w:color="auto"/>
        <w:bottom w:val="none" w:sz="0" w:space="0" w:color="auto"/>
        <w:right w:val="none" w:sz="0" w:space="0" w:color="auto"/>
      </w:divBdr>
    </w:div>
    <w:div w:id="2012676174">
      <w:bodyDiv w:val="1"/>
      <w:marLeft w:val="0"/>
      <w:marRight w:val="0"/>
      <w:marTop w:val="0"/>
      <w:marBottom w:val="0"/>
      <w:divBdr>
        <w:top w:val="none" w:sz="0" w:space="0" w:color="auto"/>
        <w:left w:val="none" w:sz="0" w:space="0" w:color="auto"/>
        <w:bottom w:val="none" w:sz="0" w:space="0" w:color="auto"/>
        <w:right w:val="none" w:sz="0" w:space="0" w:color="auto"/>
      </w:divBdr>
    </w:div>
    <w:div w:id="2060090297">
      <w:bodyDiv w:val="1"/>
      <w:marLeft w:val="0"/>
      <w:marRight w:val="0"/>
      <w:marTop w:val="0"/>
      <w:marBottom w:val="0"/>
      <w:divBdr>
        <w:top w:val="none" w:sz="0" w:space="0" w:color="auto"/>
        <w:left w:val="none" w:sz="0" w:space="0" w:color="auto"/>
        <w:bottom w:val="none" w:sz="0" w:space="0" w:color="auto"/>
        <w:right w:val="none" w:sz="0" w:space="0" w:color="auto"/>
      </w:divBdr>
    </w:div>
    <w:div w:id="2111926935">
      <w:bodyDiv w:val="1"/>
      <w:marLeft w:val="0"/>
      <w:marRight w:val="0"/>
      <w:marTop w:val="0"/>
      <w:marBottom w:val="0"/>
      <w:divBdr>
        <w:top w:val="none" w:sz="0" w:space="0" w:color="auto"/>
        <w:left w:val="none" w:sz="0" w:space="0" w:color="auto"/>
        <w:bottom w:val="none" w:sz="0" w:space="0" w:color="auto"/>
        <w:right w:val="none" w:sz="0" w:space="0" w:color="auto"/>
      </w:divBdr>
      <w:divsChild>
        <w:div w:id="1266036231">
          <w:marLeft w:val="0"/>
          <w:marRight w:val="0"/>
          <w:marTop w:val="0"/>
          <w:marBottom w:val="0"/>
          <w:divBdr>
            <w:top w:val="none" w:sz="0" w:space="0" w:color="auto"/>
            <w:left w:val="none" w:sz="0" w:space="0" w:color="auto"/>
            <w:bottom w:val="none" w:sz="0" w:space="0" w:color="auto"/>
            <w:right w:val="none" w:sz="0" w:space="0" w:color="auto"/>
          </w:divBdr>
        </w:div>
      </w:divsChild>
    </w:div>
    <w:div w:id="213525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ass.ru/interviews/255068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B1EBA-A7CD-403A-975F-A6153F081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3</Pages>
  <Words>562</Words>
  <Characters>3208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Петриченко</dc:creator>
  <cp:keywords/>
  <dc:description/>
  <cp:lastModifiedBy>я</cp:lastModifiedBy>
  <cp:revision>39</cp:revision>
  <cp:lastPrinted>2025-07-29T15:03:00Z</cp:lastPrinted>
  <dcterms:created xsi:type="dcterms:W3CDTF">2025-07-07T21:32:00Z</dcterms:created>
  <dcterms:modified xsi:type="dcterms:W3CDTF">2026-01-19T08:57:00Z</dcterms:modified>
</cp:coreProperties>
</file>