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2F5CD7" w:rsidP="00EE1BD6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EE1BD6" w:rsidRPr="00112200" w:rsidRDefault="00EE1BD6" w:rsidP="00EE1BD6">
      <w:pPr>
        <w:pStyle w:val="a9"/>
        <w:spacing w:before="0" w:line="120" w:lineRule="exact"/>
        <w:rPr>
          <w:b/>
        </w:rPr>
      </w:pPr>
    </w:p>
    <w:p w:rsidR="00AB4C1F" w:rsidRDefault="002F5CD7" w:rsidP="00EE1BD6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EE1BD6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изменения в статью 13 Федерального закона </w:t>
      </w:r>
      <w:r w:rsidR="00EE1BD6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E1BD6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 </w:t>
      </w:r>
      <w:r w:rsidR="00A97EEE">
        <w:rPr>
          <w:rFonts w:ascii="Times New Roman" w:hAnsi="Times New Roman"/>
        </w:rPr>
        <w:t xml:space="preserve"> </w:t>
      </w:r>
    </w:p>
    <w:p w:rsidR="00EE1BD6" w:rsidRDefault="00EE1BD6" w:rsidP="007F2726">
      <w:pPr>
        <w:pStyle w:val="aa"/>
        <w:spacing w:before="0" w:line="240" w:lineRule="exact"/>
        <w:rPr>
          <w:rFonts w:ascii="Times New Roman" w:hAnsi="Times New Roman"/>
        </w:rPr>
      </w:pPr>
    </w:p>
    <w:p w:rsidR="00EE1BD6" w:rsidRPr="00112200" w:rsidRDefault="00EE1BD6" w:rsidP="007F2726">
      <w:pPr>
        <w:pStyle w:val="aa"/>
        <w:spacing w:before="0" w:line="240" w:lineRule="exact"/>
        <w:rPr>
          <w:rFonts w:ascii="Times New Roman" w:hAnsi="Times New Roman"/>
        </w:rPr>
      </w:pPr>
    </w:p>
    <w:p w:rsidR="001D4A99" w:rsidRPr="00EE1BD6" w:rsidRDefault="002F5CD7" w:rsidP="007F2726">
      <w:pPr>
        <w:ind w:firstLine="709"/>
        <w:rPr>
          <w:color w:val="000000"/>
          <w:szCs w:val="28"/>
        </w:rPr>
      </w:pPr>
      <w:r w:rsidRPr="00EE1BD6">
        <w:rPr>
          <w:color w:val="000000"/>
          <w:szCs w:val="28"/>
        </w:rPr>
        <w:t xml:space="preserve">Минцифры России подготовлен проект федерального закона </w:t>
      </w:r>
      <w:r w:rsidR="00EE1BD6" w:rsidRPr="00EE1BD6">
        <w:rPr>
          <w:color w:val="000000"/>
          <w:szCs w:val="28"/>
        </w:rPr>
        <w:t>"</w:t>
      </w:r>
      <w:r w:rsidRPr="00EE1BD6">
        <w:rPr>
          <w:color w:val="000000"/>
          <w:szCs w:val="28"/>
        </w:rPr>
        <w:t xml:space="preserve">О внесении изменения в статью 13 Федерального закона </w:t>
      </w:r>
      <w:r w:rsidR="00EE1BD6" w:rsidRPr="00EE1BD6">
        <w:rPr>
          <w:color w:val="000000"/>
          <w:szCs w:val="28"/>
        </w:rPr>
        <w:t>"</w:t>
      </w:r>
      <w:r w:rsidRPr="00EE1BD6">
        <w:rPr>
          <w:color w:val="000000"/>
          <w:szCs w:val="28"/>
        </w:rPr>
        <w:t xml:space="preserve">Об осуществлении идентификации и (или) аутентификации физических лиц с использованием биометрических персональных данных, о внесении изменений в отдельные законодательные акты Российской Федерации и признании </w:t>
      </w:r>
      <w:proofErr w:type="gramStart"/>
      <w:r w:rsidRPr="00EE1BD6">
        <w:rPr>
          <w:color w:val="000000"/>
          <w:szCs w:val="28"/>
        </w:rPr>
        <w:t>утратившими</w:t>
      </w:r>
      <w:proofErr w:type="gramEnd"/>
      <w:r w:rsidRPr="00EE1BD6">
        <w:rPr>
          <w:color w:val="000000"/>
          <w:szCs w:val="28"/>
        </w:rPr>
        <w:t xml:space="preserve"> силу отдельных положений законодательных актов Российской Федерации</w:t>
      </w:r>
      <w:r w:rsidR="00EE1BD6" w:rsidRPr="00EE1BD6">
        <w:rPr>
          <w:color w:val="000000"/>
          <w:szCs w:val="28"/>
        </w:rPr>
        <w:t>"</w:t>
      </w:r>
      <w:r w:rsidRPr="00EE1BD6">
        <w:rPr>
          <w:color w:val="000000"/>
          <w:szCs w:val="28"/>
        </w:rPr>
        <w:t xml:space="preserve"> (далее </w:t>
      </w:r>
      <w:r w:rsidR="007F2726">
        <w:rPr>
          <w:color w:val="000000"/>
          <w:szCs w:val="28"/>
        </w:rPr>
        <w:t>-</w:t>
      </w:r>
      <w:r w:rsidRPr="00EE1BD6">
        <w:rPr>
          <w:color w:val="000000"/>
          <w:szCs w:val="28"/>
        </w:rPr>
        <w:t xml:space="preserve"> </w:t>
      </w:r>
      <w:r w:rsidR="004D0060">
        <w:rPr>
          <w:color w:val="000000"/>
          <w:szCs w:val="28"/>
        </w:rPr>
        <w:t>законо</w:t>
      </w:r>
      <w:r w:rsidR="0054669D">
        <w:rPr>
          <w:color w:val="000000"/>
          <w:szCs w:val="28"/>
        </w:rPr>
        <w:t>проект</w:t>
      </w:r>
      <w:r w:rsidRPr="00EE1BD6">
        <w:rPr>
          <w:color w:val="000000"/>
          <w:szCs w:val="28"/>
        </w:rPr>
        <w:t>).</w:t>
      </w:r>
    </w:p>
    <w:p w:rsidR="001D4A99" w:rsidRPr="00EE1BD6" w:rsidRDefault="004D0060" w:rsidP="007F2726">
      <w:pPr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З</w:t>
      </w:r>
      <w:r w:rsidR="002F5CD7">
        <w:rPr>
          <w:color w:val="000000"/>
          <w:szCs w:val="28"/>
        </w:rPr>
        <w:t>акон</w:t>
      </w:r>
      <w:r>
        <w:rPr>
          <w:color w:val="000000"/>
          <w:szCs w:val="28"/>
        </w:rPr>
        <w:t>опроектом</w:t>
      </w:r>
      <w:r w:rsidR="00ED05C8" w:rsidRPr="00EE1BD6">
        <w:rPr>
          <w:color w:val="000000"/>
          <w:szCs w:val="28"/>
        </w:rPr>
        <w:t xml:space="preserve"> предусматривается изменение действующего порядка применения биометрических персональных данных при проходе на отдельные территории государственных органов и организаций посредством </w:t>
      </w:r>
      <w:r w:rsidR="00ED05C8" w:rsidRPr="00EE1BD6">
        <w:rPr>
          <w:szCs w:val="28"/>
        </w:rPr>
        <w:t xml:space="preserve">использования информационных систем, обеспечивающих функционирование контрольно-пропускных пунктов (далее - СКУД), </w:t>
      </w:r>
      <w:r w:rsidR="00ED05C8" w:rsidRPr="00EE1BD6">
        <w:rPr>
          <w:color w:val="000000"/>
          <w:szCs w:val="28"/>
        </w:rPr>
        <w:t xml:space="preserve">установленного статьей 13 Федерального закона от 29 декабря 2022 г. № 572-ФЗ </w:t>
      </w:r>
      <w:r w:rsidR="00EE1BD6" w:rsidRPr="00EE1BD6">
        <w:rPr>
          <w:color w:val="000000"/>
          <w:szCs w:val="28"/>
        </w:rPr>
        <w:t>"</w:t>
      </w:r>
      <w:r w:rsidR="00ED05C8" w:rsidRPr="00EE1BD6">
        <w:rPr>
          <w:color w:val="000000"/>
          <w:szCs w:val="28"/>
        </w:rPr>
        <w:t>Об осуществлении идентификации и 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</w:t>
      </w:r>
      <w:proofErr w:type="gramEnd"/>
      <w:r w:rsidR="00ED05C8" w:rsidRPr="00EE1BD6">
        <w:rPr>
          <w:color w:val="000000"/>
          <w:szCs w:val="28"/>
        </w:rPr>
        <w:t xml:space="preserve"> Федерации и признании </w:t>
      </w:r>
      <w:proofErr w:type="gramStart"/>
      <w:r w:rsidR="00ED05C8" w:rsidRPr="00EE1BD6">
        <w:rPr>
          <w:color w:val="000000"/>
          <w:szCs w:val="28"/>
        </w:rPr>
        <w:t>утратившими</w:t>
      </w:r>
      <w:proofErr w:type="gramEnd"/>
      <w:r w:rsidR="00ED05C8" w:rsidRPr="00EE1BD6">
        <w:rPr>
          <w:color w:val="000000"/>
          <w:szCs w:val="28"/>
        </w:rPr>
        <w:t xml:space="preserve"> силу отдельных положений законодательных актов Российской Федерации</w:t>
      </w:r>
      <w:r w:rsidR="00EE1BD6" w:rsidRPr="00EE1BD6">
        <w:rPr>
          <w:color w:val="000000"/>
          <w:szCs w:val="28"/>
        </w:rPr>
        <w:t>"</w:t>
      </w:r>
      <w:r w:rsidR="00ED05C8" w:rsidRPr="00EE1BD6">
        <w:rPr>
          <w:color w:val="000000"/>
          <w:szCs w:val="28"/>
        </w:rPr>
        <w:t xml:space="preserve"> (далее - Федеральный закон № 572</w:t>
      </w:r>
      <w:r w:rsidR="00507EB8">
        <w:rPr>
          <w:color w:val="000000"/>
          <w:szCs w:val="28"/>
        </w:rPr>
        <w:t>-ФЗ</w:t>
      </w:r>
      <w:r w:rsidR="00ED05C8" w:rsidRPr="00EE1BD6">
        <w:rPr>
          <w:color w:val="000000"/>
          <w:szCs w:val="28"/>
        </w:rPr>
        <w:t>).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Предлагаемые изменения </w:t>
      </w:r>
      <w:r w:rsidRPr="00EE1BD6">
        <w:rPr>
          <w:color w:val="000000"/>
          <w:szCs w:val="28"/>
        </w:rPr>
        <w:t xml:space="preserve">порядка применения биометрических персональных данных при проходе на территории государственных органов </w:t>
      </w:r>
      <w:r w:rsidR="00EE1BD6">
        <w:rPr>
          <w:color w:val="000000"/>
          <w:szCs w:val="28"/>
        </w:rPr>
        <w:br/>
      </w:r>
      <w:r w:rsidRPr="00EE1BD6">
        <w:rPr>
          <w:color w:val="000000"/>
          <w:szCs w:val="28"/>
        </w:rPr>
        <w:t xml:space="preserve">и организаций посредством </w:t>
      </w:r>
      <w:r w:rsidRPr="00EE1BD6">
        <w:rPr>
          <w:szCs w:val="28"/>
        </w:rPr>
        <w:t xml:space="preserve">использования СКУД </w:t>
      </w:r>
      <w:proofErr w:type="gramStart"/>
      <w:r w:rsidRPr="00EE1BD6">
        <w:rPr>
          <w:szCs w:val="28"/>
        </w:rPr>
        <w:t>направлены</w:t>
      </w:r>
      <w:proofErr w:type="gramEnd"/>
      <w:r w:rsidRPr="00EE1BD6">
        <w:rPr>
          <w:szCs w:val="28"/>
        </w:rPr>
        <w:t xml:space="preserve"> в том числе </w:t>
      </w:r>
      <w:r w:rsidR="00EE1BD6">
        <w:rPr>
          <w:szCs w:val="28"/>
        </w:rPr>
        <w:br/>
      </w:r>
      <w:r w:rsidRPr="00EE1BD6">
        <w:rPr>
          <w:szCs w:val="28"/>
        </w:rPr>
        <w:t xml:space="preserve">на регулирование отдельных процессов осуществления аутентификации </w:t>
      </w:r>
      <w:r w:rsidR="00EE1BD6">
        <w:rPr>
          <w:szCs w:val="28"/>
        </w:rPr>
        <w:br/>
      </w:r>
      <w:r w:rsidRPr="00EE1BD6">
        <w:rPr>
          <w:szCs w:val="28"/>
        </w:rPr>
        <w:t>при использовании СКУД и основаны на многочисленных обращени</w:t>
      </w:r>
      <w:r w:rsidR="00D54CE7">
        <w:rPr>
          <w:szCs w:val="28"/>
        </w:rPr>
        <w:t xml:space="preserve">ях государственных корпораций и </w:t>
      </w:r>
      <w:r w:rsidRPr="00EE1BD6">
        <w:rPr>
          <w:szCs w:val="28"/>
        </w:rPr>
        <w:t xml:space="preserve">организаций, включая </w:t>
      </w:r>
      <w:bookmarkStart w:id="0" w:name="_GoBack"/>
      <w:bookmarkEnd w:id="0"/>
      <w:r w:rsidRPr="00D54CE7">
        <w:rPr>
          <w:szCs w:val="28"/>
        </w:rPr>
        <w:t>аккредитованны</w:t>
      </w:r>
      <w:r w:rsidR="00507EB8" w:rsidRPr="00D54CE7">
        <w:rPr>
          <w:szCs w:val="28"/>
        </w:rPr>
        <w:t>х</w:t>
      </w:r>
      <w:r w:rsidRPr="00D54CE7">
        <w:rPr>
          <w:szCs w:val="28"/>
        </w:rPr>
        <w:t xml:space="preserve"> организаци</w:t>
      </w:r>
      <w:r w:rsidR="000372B6" w:rsidRPr="00D54CE7">
        <w:rPr>
          <w:szCs w:val="28"/>
        </w:rPr>
        <w:t>й</w:t>
      </w:r>
      <w:r w:rsidRPr="00D54CE7">
        <w:rPr>
          <w:szCs w:val="28"/>
        </w:rPr>
        <w:t>, осуществляющи</w:t>
      </w:r>
      <w:r w:rsidR="00D23734" w:rsidRPr="00D54CE7">
        <w:rPr>
          <w:szCs w:val="28"/>
        </w:rPr>
        <w:t>х</w:t>
      </w:r>
      <w:r w:rsidRPr="00EE1BD6">
        <w:rPr>
          <w:szCs w:val="28"/>
        </w:rPr>
        <w:t xml:space="preserve"> аутентификацию на основе биометрических персональных данных физических лиц, касающихся ограничений сферы использования собственных информационных систем.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Кроме того, согласно формуле расчета размера платы, установленной приказом Минцифры России, с учетом тарифов, утвержденных оператором единой биометрической системы, стоимость одного успешного сравнения </w:t>
      </w:r>
      <w:r w:rsidRPr="00EE1BD6">
        <w:rPr>
          <w:szCs w:val="28"/>
        </w:rPr>
        <w:lastRenderedPageBreak/>
        <w:t xml:space="preserve">(осуществления одного прохода одного человека через СКУД) составляет </w:t>
      </w:r>
      <w:r w:rsidR="00EE1BD6">
        <w:rPr>
          <w:szCs w:val="28"/>
        </w:rPr>
        <w:br/>
      </w:r>
      <w:r w:rsidRPr="00EE1BD6">
        <w:rPr>
          <w:szCs w:val="28"/>
        </w:rPr>
        <w:t xml:space="preserve">2,8 рубля. 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Размер же ежегодной платы, взимаемой за получение аккредитованной организацией вектора единой биометрической системы, составляет 30 рублей. При этом количество проходов через СКУД за 1 год использования вектора </w:t>
      </w:r>
      <w:r w:rsidR="00EE1BD6">
        <w:rPr>
          <w:szCs w:val="28"/>
        </w:rPr>
        <w:br/>
      </w:r>
      <w:r w:rsidRPr="00EE1BD6">
        <w:rPr>
          <w:szCs w:val="28"/>
        </w:rPr>
        <w:t>в целях аутентификации составит более 400 (проход на территорию организации и выход) в среднем на одного сотрудника.</w:t>
      </w:r>
    </w:p>
    <w:p w:rsidR="001D4A99" w:rsidRPr="00EE1BD6" w:rsidRDefault="004D0060" w:rsidP="007F2726">
      <w:pPr>
        <w:ind w:firstLine="709"/>
        <w:rPr>
          <w:b/>
          <w:bCs/>
          <w:szCs w:val="28"/>
        </w:rPr>
      </w:pPr>
      <w:proofErr w:type="gramStart"/>
      <w:r>
        <w:rPr>
          <w:color w:val="000000"/>
          <w:szCs w:val="28"/>
        </w:rPr>
        <w:t>З</w:t>
      </w:r>
      <w:r w:rsidR="002F5CD7">
        <w:rPr>
          <w:color w:val="000000"/>
          <w:szCs w:val="28"/>
        </w:rPr>
        <w:t>акон</w:t>
      </w:r>
      <w:r>
        <w:rPr>
          <w:color w:val="000000"/>
          <w:szCs w:val="28"/>
        </w:rPr>
        <w:t>опроектом</w:t>
      </w:r>
      <w:r w:rsidR="00ED05C8" w:rsidRPr="00EE1BD6">
        <w:rPr>
          <w:szCs w:val="28"/>
        </w:rPr>
        <w:t xml:space="preserve"> предусматривается предоставить возможность осуществлять допуск на территорию объектов, относящихся к критически важным и потенциально опасным, а также в помещения, предназначенные для обработки и хранения сведений, составляющих государственную тайну, </w:t>
      </w:r>
      <w:r>
        <w:rPr>
          <w:szCs w:val="28"/>
        </w:rPr>
        <w:br/>
      </w:r>
      <w:r w:rsidR="00ED05C8" w:rsidRPr="00EE1BD6">
        <w:rPr>
          <w:szCs w:val="28"/>
        </w:rPr>
        <w:t>с использованием собственных информационных систем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(далее - КБС), если такая аутентификация осуществляется ими</w:t>
      </w:r>
      <w:proofErr w:type="gramEnd"/>
      <w:r w:rsidR="00ED05C8" w:rsidRPr="00EE1BD6">
        <w:rPr>
          <w:szCs w:val="28"/>
        </w:rPr>
        <w:t xml:space="preserve"> при допуске на территорию объектов или помещений, которыми указанные органы и организации владеют на праве собственности или ином законном основании, в отношении своих сотрудников и посетителей или в отношении сотрудников и посетителей подведомственных, аффилированных, дочерних организаций, в том числе при допуске </w:t>
      </w:r>
      <w:r>
        <w:rPr>
          <w:szCs w:val="28"/>
        </w:rPr>
        <w:br/>
      </w:r>
      <w:r w:rsidR="00ED05C8" w:rsidRPr="00EE1BD6">
        <w:rPr>
          <w:szCs w:val="28"/>
        </w:rPr>
        <w:t>на территории указанных организаций.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При осуществлении допуска на территории контролируемых зон объектов критической информационной инфраструктуры первой и второй категории значимости </w:t>
      </w:r>
      <w:r w:rsidR="004D0060">
        <w:rPr>
          <w:color w:val="000000"/>
          <w:szCs w:val="28"/>
        </w:rPr>
        <w:t>законопроектом</w:t>
      </w:r>
      <w:r w:rsidRPr="00EE1BD6">
        <w:rPr>
          <w:szCs w:val="28"/>
        </w:rPr>
        <w:t xml:space="preserve"> также устанавливается: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возможность использовать информационные системы аккредитованных государственных органов или подведомственных им организаций, обеспечивающих контрольно-пропускной режим на указанные территории, </w:t>
      </w:r>
      <w:r w:rsidR="007F2726">
        <w:rPr>
          <w:szCs w:val="28"/>
        </w:rPr>
        <w:br/>
      </w:r>
      <w:r w:rsidRPr="00EE1BD6">
        <w:rPr>
          <w:szCs w:val="28"/>
        </w:rPr>
        <w:t xml:space="preserve">при осуществлении допуска сотрудников и посетителей таких государственных органов и их подведомственных организаций, которые размещены </w:t>
      </w:r>
      <w:r w:rsidR="007F2726">
        <w:rPr>
          <w:szCs w:val="28"/>
        </w:rPr>
        <w:br/>
      </w:r>
      <w:r w:rsidRPr="00EE1BD6">
        <w:rPr>
          <w:szCs w:val="28"/>
        </w:rPr>
        <w:t>на территории таких объектов;</w:t>
      </w:r>
    </w:p>
    <w:p w:rsidR="001D4A99" w:rsidRPr="00EE1BD6" w:rsidRDefault="002F5CD7" w:rsidP="007F2726">
      <w:pPr>
        <w:ind w:firstLine="709"/>
        <w:rPr>
          <w:szCs w:val="28"/>
        </w:rPr>
      </w:pPr>
      <w:proofErr w:type="gramStart"/>
      <w:r w:rsidRPr="00EE1BD6">
        <w:rPr>
          <w:szCs w:val="28"/>
        </w:rPr>
        <w:t xml:space="preserve">возможность использовать собственные информационные системы Центрального банка Российской Федерации в случае прохождения </w:t>
      </w:r>
      <w:r w:rsidR="007F2726">
        <w:rPr>
          <w:szCs w:val="28"/>
        </w:rPr>
        <w:br/>
      </w:r>
      <w:r w:rsidRPr="00EE1BD6">
        <w:rPr>
          <w:szCs w:val="28"/>
        </w:rPr>
        <w:t xml:space="preserve">им аккредитации, государственных корпораций или организаций, являющихся аккредитованными организациями, при условии, что они владеют такими объектами на праве собственности или ином законном основании </w:t>
      </w:r>
      <w:r w:rsidR="00EE1BD6">
        <w:rPr>
          <w:szCs w:val="28"/>
        </w:rPr>
        <w:br/>
      </w:r>
      <w:r w:rsidRPr="00EE1BD6">
        <w:rPr>
          <w:szCs w:val="28"/>
        </w:rPr>
        <w:t xml:space="preserve">и осуществляют допуск своих сотрудников и посетителей, а также сотрудников и посетителей аффилированных организаций, дочерних и зависимых обществ, </w:t>
      </w:r>
      <w:r w:rsidR="00EE1BD6">
        <w:rPr>
          <w:szCs w:val="28"/>
        </w:rPr>
        <w:br/>
      </w:r>
      <w:r w:rsidRPr="00EE1BD6">
        <w:rPr>
          <w:szCs w:val="28"/>
        </w:rPr>
        <w:t>в том числе при допуске на территории</w:t>
      </w:r>
      <w:proofErr w:type="gramEnd"/>
      <w:r w:rsidRPr="00EE1BD6">
        <w:rPr>
          <w:szCs w:val="28"/>
        </w:rPr>
        <w:t xml:space="preserve"> указанных организаций.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lastRenderedPageBreak/>
        <w:t xml:space="preserve">При этом для объектов третьей категории </w:t>
      </w:r>
      <w:proofErr w:type="gramStart"/>
      <w:r w:rsidRPr="00EE1BD6">
        <w:rPr>
          <w:szCs w:val="28"/>
        </w:rPr>
        <w:t>значимости</w:t>
      </w:r>
      <w:proofErr w:type="gramEnd"/>
      <w:r w:rsidRPr="00EE1BD6">
        <w:rPr>
          <w:szCs w:val="28"/>
        </w:rPr>
        <w:t xml:space="preserve"> или </w:t>
      </w:r>
      <w:proofErr w:type="gramStart"/>
      <w:r w:rsidRPr="00EE1BD6">
        <w:rPr>
          <w:szCs w:val="28"/>
        </w:rPr>
        <w:t>которым</w:t>
      </w:r>
      <w:proofErr w:type="gramEnd"/>
      <w:r w:rsidRPr="00EE1BD6">
        <w:rPr>
          <w:szCs w:val="28"/>
        </w:rPr>
        <w:t xml:space="preserve"> не присвоена категория значимости</w:t>
      </w:r>
      <w:r w:rsidR="004D0060">
        <w:rPr>
          <w:szCs w:val="28"/>
        </w:rPr>
        <w:t>,</w:t>
      </w:r>
      <w:r w:rsidRPr="00EE1BD6">
        <w:rPr>
          <w:szCs w:val="28"/>
        </w:rPr>
        <w:t xml:space="preserve"> </w:t>
      </w:r>
      <w:r w:rsidR="0054669D">
        <w:rPr>
          <w:color w:val="000000"/>
          <w:szCs w:val="28"/>
        </w:rPr>
        <w:t>закон</w:t>
      </w:r>
      <w:r w:rsidR="004D0060">
        <w:rPr>
          <w:color w:val="000000"/>
          <w:szCs w:val="28"/>
        </w:rPr>
        <w:t>опроектом</w:t>
      </w:r>
      <w:r w:rsidRPr="00EE1BD6">
        <w:rPr>
          <w:szCs w:val="28"/>
        </w:rPr>
        <w:t xml:space="preserve"> предлагается разрешить использование: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>для государственных органов и Центрального банка Российской Федерации - информационных систем аккредитованных государственных органов, Центрального банка Российской Федерации в случае прохождения им аккредитации или регионального сегмента единой биометрической системы;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для государственных корпораций - собственной информационной системы или информационной системы дочернего общества, если государственная корпорация или ее дочернее </w:t>
      </w:r>
      <w:r w:rsidR="002C2A29">
        <w:rPr>
          <w:szCs w:val="28"/>
        </w:rPr>
        <w:t xml:space="preserve">общество прошли аккредитацию, а </w:t>
      </w:r>
      <w:r w:rsidRPr="00EE1BD6">
        <w:rPr>
          <w:szCs w:val="28"/>
        </w:rPr>
        <w:t>также с использованием информационных систем аккредитованных государственных органов, Центрального банка Российской Федерации в случае прохождения им аккредитации или регионального сегмента единой биометрической системы;</w:t>
      </w:r>
    </w:p>
    <w:p w:rsidR="001D4A99" w:rsidRPr="00EE1BD6" w:rsidRDefault="002F5CD7" w:rsidP="007F2726">
      <w:pPr>
        <w:ind w:firstLine="709"/>
        <w:rPr>
          <w:szCs w:val="28"/>
        </w:rPr>
      </w:pPr>
      <w:r w:rsidRPr="00EE1BD6">
        <w:rPr>
          <w:szCs w:val="28"/>
        </w:rPr>
        <w:t xml:space="preserve">для органов местного самоуправления и организаций - КБС, информационной системы </w:t>
      </w:r>
      <w:r w:rsidRPr="00CE5382">
        <w:rPr>
          <w:szCs w:val="28"/>
        </w:rPr>
        <w:t>аккредитованных государственной корпорации или ее дочернего общества, государственного органа,</w:t>
      </w:r>
      <w:r w:rsidRPr="00EE1BD6">
        <w:rPr>
          <w:szCs w:val="28"/>
        </w:rPr>
        <w:t xml:space="preserve"> Центрального банка Российской Федерации в случае прохождения им аккредитации или регионального сегмента единой биометрической системы.</w:t>
      </w:r>
    </w:p>
    <w:p w:rsidR="001D4A99" w:rsidRPr="00EE1BD6" w:rsidRDefault="002F5CD7" w:rsidP="007F2726">
      <w:pPr>
        <w:ind w:firstLine="709"/>
        <w:rPr>
          <w:szCs w:val="28"/>
        </w:rPr>
      </w:pPr>
      <w:proofErr w:type="gramStart"/>
      <w:r w:rsidRPr="00EE1BD6">
        <w:rPr>
          <w:szCs w:val="28"/>
        </w:rPr>
        <w:t xml:space="preserve">В остальных случаях в зависимости от </w:t>
      </w:r>
      <w:r w:rsidRPr="00CE5382">
        <w:rPr>
          <w:szCs w:val="28"/>
        </w:rPr>
        <w:t>вида</w:t>
      </w:r>
      <w:r w:rsidRPr="00EE1BD6">
        <w:rPr>
          <w:szCs w:val="28"/>
        </w:rPr>
        <w:t xml:space="preserve"> использующего информационную систему государственного органа или организации </w:t>
      </w:r>
      <w:r w:rsidR="0054669D">
        <w:rPr>
          <w:color w:val="000000"/>
          <w:szCs w:val="28"/>
        </w:rPr>
        <w:t>закон</w:t>
      </w:r>
      <w:r w:rsidR="002C2A29">
        <w:rPr>
          <w:color w:val="000000"/>
          <w:szCs w:val="28"/>
        </w:rPr>
        <w:t>опроектом</w:t>
      </w:r>
      <w:r w:rsidRPr="00EE1BD6">
        <w:rPr>
          <w:szCs w:val="28"/>
        </w:rPr>
        <w:t xml:space="preserve"> предусматривается предоставить возможность использовать любые информационные системы аккредитованных государственных органов или государственных корпораций, Центрального банка Российской Федерации в случае прохождения им аккредитации, КБС или региональных сегментов единой биометрической системы в случаях, установленных Правительством Российской Федерации в соответствии с </w:t>
      </w:r>
      <w:hyperlink r:id="rId8" w:anchor="dst100122" w:history="1">
        <w:r w:rsidRPr="00EE1BD6">
          <w:rPr>
            <w:szCs w:val="28"/>
          </w:rPr>
          <w:t>частью 12 статьи 5</w:t>
        </w:r>
      </w:hyperlink>
      <w:r w:rsidRPr="00EE1BD6">
        <w:rPr>
          <w:szCs w:val="28"/>
        </w:rPr>
        <w:t xml:space="preserve"> </w:t>
      </w:r>
      <w:r w:rsidRPr="00EE1BD6">
        <w:rPr>
          <w:color w:val="000000"/>
          <w:szCs w:val="28"/>
        </w:rPr>
        <w:t>Федерального закона № 572</w:t>
      </w:r>
      <w:r w:rsidR="00507EB8" w:rsidRPr="00507EB8">
        <w:rPr>
          <w:color w:val="000000"/>
          <w:szCs w:val="28"/>
        </w:rPr>
        <w:t>-ФЗ</w:t>
      </w:r>
      <w:r w:rsidRPr="00EE1BD6">
        <w:rPr>
          <w:color w:val="000000"/>
          <w:szCs w:val="28"/>
        </w:rPr>
        <w:t>.</w:t>
      </w:r>
      <w:proofErr w:type="gramEnd"/>
    </w:p>
    <w:p w:rsidR="001D4A99" w:rsidRPr="00EE1BD6" w:rsidRDefault="002F5CD7" w:rsidP="007F2726">
      <w:pPr>
        <w:ind w:firstLine="709"/>
        <w:rPr>
          <w:szCs w:val="28"/>
        </w:rPr>
      </w:pPr>
      <w:proofErr w:type="gramStart"/>
      <w:r w:rsidRPr="00EE1BD6">
        <w:rPr>
          <w:szCs w:val="28"/>
        </w:rPr>
        <w:t xml:space="preserve">Таким образом, указанные изменения направлены на смягчение действующих требований, предусмотренных статьей 13 Федерального закона </w:t>
      </w:r>
      <w:r w:rsidR="00EE1BD6">
        <w:rPr>
          <w:szCs w:val="28"/>
        </w:rPr>
        <w:br/>
      </w:r>
      <w:r w:rsidRPr="00EE1BD6">
        <w:rPr>
          <w:szCs w:val="28"/>
        </w:rPr>
        <w:t>№ 572</w:t>
      </w:r>
      <w:r w:rsidR="00507EB8" w:rsidRPr="00507EB8">
        <w:rPr>
          <w:szCs w:val="28"/>
        </w:rPr>
        <w:t>-ФЗ</w:t>
      </w:r>
      <w:r w:rsidRPr="00EE1BD6">
        <w:rPr>
          <w:szCs w:val="28"/>
        </w:rPr>
        <w:t xml:space="preserve">, будут в том числе способствовать снижению затрат юридических лиц </w:t>
      </w:r>
      <w:r w:rsidR="00245EDC">
        <w:rPr>
          <w:szCs w:val="28"/>
        </w:rPr>
        <w:t>в</w:t>
      </w:r>
      <w:r w:rsidRPr="00EE1BD6">
        <w:rPr>
          <w:szCs w:val="28"/>
        </w:rPr>
        <w:t xml:space="preserve">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  <w:proofErr w:type="gramEnd"/>
    </w:p>
    <w:p w:rsidR="001D4A99" w:rsidRPr="00EE1BD6" w:rsidRDefault="002C2A29" w:rsidP="007F272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З</w:t>
      </w:r>
      <w:r w:rsidR="002F5CD7">
        <w:rPr>
          <w:color w:val="000000"/>
          <w:szCs w:val="28"/>
        </w:rPr>
        <w:t>акон</w:t>
      </w:r>
      <w:r>
        <w:rPr>
          <w:color w:val="000000"/>
          <w:szCs w:val="28"/>
        </w:rPr>
        <w:t>опроект</w:t>
      </w:r>
      <w:r w:rsidR="00ED05C8" w:rsidRPr="00EE1BD6">
        <w:rPr>
          <w:color w:val="000000"/>
          <w:szCs w:val="28"/>
        </w:rPr>
        <w:t xml:space="preserve">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1D4A99" w:rsidRPr="00EE1BD6" w:rsidRDefault="002F5CD7" w:rsidP="007F2726">
      <w:pPr>
        <w:ind w:firstLine="709"/>
        <w:rPr>
          <w:color w:val="000000"/>
          <w:szCs w:val="28"/>
        </w:rPr>
      </w:pPr>
      <w:r w:rsidRPr="00EE1BD6">
        <w:rPr>
          <w:bCs/>
          <w:szCs w:val="28"/>
        </w:rPr>
        <w:t>Анализ правоприменительной практики не проводился.</w:t>
      </w:r>
    </w:p>
    <w:p w:rsidR="001D4A99" w:rsidRPr="00EE1BD6" w:rsidRDefault="002F5CD7" w:rsidP="007F2726">
      <w:pPr>
        <w:ind w:firstLine="709"/>
        <w:rPr>
          <w:bCs/>
          <w:szCs w:val="28"/>
        </w:rPr>
      </w:pPr>
      <w:r w:rsidRPr="00EE1BD6">
        <w:rPr>
          <w:bCs/>
          <w:szCs w:val="28"/>
        </w:rPr>
        <w:lastRenderedPageBreak/>
        <w:t xml:space="preserve">Реализация положений, предусмотренных </w:t>
      </w:r>
      <w:r w:rsidR="0054669D">
        <w:rPr>
          <w:color w:val="000000"/>
          <w:szCs w:val="28"/>
        </w:rPr>
        <w:t>закон</w:t>
      </w:r>
      <w:r w:rsidR="002C2A29">
        <w:rPr>
          <w:color w:val="000000"/>
          <w:szCs w:val="28"/>
        </w:rPr>
        <w:t>опроектом</w:t>
      </w:r>
      <w:r w:rsidRPr="00EE1BD6">
        <w:rPr>
          <w:bCs/>
          <w:szCs w:val="28"/>
        </w:rPr>
        <w:t>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 повлияет на достижение целей государственных программ Российской Федерации.</w:t>
      </w:r>
    </w:p>
    <w:p w:rsidR="001D4A99" w:rsidRPr="00EE1BD6" w:rsidRDefault="002C2A29" w:rsidP="007F2726">
      <w:pPr>
        <w:ind w:firstLine="709"/>
        <w:rPr>
          <w:bCs/>
          <w:szCs w:val="28"/>
        </w:rPr>
      </w:pPr>
      <w:r w:rsidRPr="002C2A29">
        <w:rPr>
          <w:bCs/>
          <w:szCs w:val="28"/>
        </w:rPr>
        <w:t>Реализация положений</w:t>
      </w:r>
      <w:r w:rsidR="0054669D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опроекта</w:t>
      </w:r>
      <w:r w:rsidR="002F5CD7" w:rsidRPr="00EE1BD6">
        <w:rPr>
          <w:bCs/>
          <w:szCs w:val="28"/>
        </w:rPr>
        <w:t xml:space="preserve"> не потребует дополнительных расходов, покрываемых за счет средств федерального бюджета, а также иных бюджетов бюджетной системы Российской Федерации.</w:t>
      </w:r>
    </w:p>
    <w:p w:rsidR="001D4A99" w:rsidRPr="00EE1BD6" w:rsidRDefault="002C2A29" w:rsidP="007F2726">
      <w:pPr>
        <w:ind w:firstLine="709"/>
        <w:rPr>
          <w:bCs/>
          <w:szCs w:val="28"/>
        </w:rPr>
      </w:pPr>
      <w:r>
        <w:rPr>
          <w:color w:val="000000"/>
          <w:szCs w:val="28"/>
        </w:rPr>
        <w:t>З</w:t>
      </w:r>
      <w:r w:rsidR="002F5CD7">
        <w:rPr>
          <w:color w:val="000000"/>
          <w:szCs w:val="28"/>
        </w:rPr>
        <w:t>акон</w:t>
      </w:r>
      <w:r>
        <w:rPr>
          <w:color w:val="000000"/>
          <w:szCs w:val="28"/>
        </w:rPr>
        <w:t>опроект</w:t>
      </w:r>
      <w:r w:rsidR="00ED05C8" w:rsidRPr="00EE1BD6">
        <w:rPr>
          <w:bCs/>
          <w:szCs w:val="28"/>
        </w:rPr>
        <w:t xml:space="preserve"> не содержит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AB4C1F" w:rsidRPr="00EE1BD6" w:rsidRDefault="002C2A29" w:rsidP="007F2726">
      <w:pPr>
        <w:ind w:firstLine="709"/>
        <w:rPr>
          <w:szCs w:val="28"/>
        </w:rPr>
      </w:pPr>
      <w:r w:rsidRPr="002C2A29">
        <w:rPr>
          <w:color w:val="000000"/>
          <w:szCs w:val="28"/>
        </w:rPr>
        <w:t xml:space="preserve">Законопроект </w:t>
      </w:r>
      <w:r w:rsidR="00ED05C8" w:rsidRPr="00EE1BD6">
        <w:rPr>
          <w:szCs w:val="28"/>
        </w:rPr>
        <w:t>подлежит оценке регулирующего воздействия.</w:t>
      </w:r>
      <w:r w:rsidR="004A75E5" w:rsidRPr="00EE1BD6">
        <w:rPr>
          <w:szCs w:val="28"/>
        </w:rPr>
        <w:t xml:space="preserve"> </w:t>
      </w:r>
    </w:p>
    <w:p w:rsidR="004A75E5" w:rsidRPr="00EE1BD6" w:rsidRDefault="004A75E5" w:rsidP="00EE1BD6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EE1BD6">
          <w:headerReference w:type="default" r:id="rId9"/>
          <w:footerReference w:type="default" r:id="rId10"/>
          <w:footerReference w:type="first" r:id="rId11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9F2" w:rsidRDefault="00E149F2">
      <w:pPr>
        <w:spacing w:line="240" w:lineRule="auto"/>
      </w:pPr>
      <w:r>
        <w:separator/>
      </w:r>
    </w:p>
  </w:endnote>
  <w:endnote w:type="continuationSeparator" w:id="0">
    <w:p w:rsidR="00E149F2" w:rsidRDefault="00E14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5BF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2F5CD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2474901-Уч-2025 (4.1)</w:t>
          </w:r>
        </w:p>
      </w:tc>
    </w:tr>
    <w:tr w:rsidR="00075BF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2F5CD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5BF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2F5CD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2474901-Уч-2025 (4.1)</w:t>
          </w:r>
        </w:p>
      </w:tc>
    </w:tr>
    <w:tr w:rsidR="00075BF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2F5CD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9F2" w:rsidRDefault="00E149F2">
      <w:pPr>
        <w:spacing w:line="240" w:lineRule="auto"/>
      </w:pPr>
      <w:r>
        <w:separator/>
      </w:r>
    </w:p>
  </w:footnote>
  <w:footnote w:type="continuationSeparator" w:id="0">
    <w:p w:rsidR="00E149F2" w:rsidRDefault="00E149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2F5CD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03D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24D7"/>
    <w:rsid w:val="000372B6"/>
    <w:rsid w:val="00041F37"/>
    <w:rsid w:val="00075BFD"/>
    <w:rsid w:val="000B5473"/>
    <w:rsid w:val="00110F42"/>
    <w:rsid w:val="00112200"/>
    <w:rsid w:val="001D4A99"/>
    <w:rsid w:val="00245EDC"/>
    <w:rsid w:val="002C2A29"/>
    <w:rsid w:val="002F5CD7"/>
    <w:rsid w:val="003475C3"/>
    <w:rsid w:val="003818ED"/>
    <w:rsid w:val="003C3B7D"/>
    <w:rsid w:val="003F4514"/>
    <w:rsid w:val="004A75E5"/>
    <w:rsid w:val="004B3CE4"/>
    <w:rsid w:val="004D0060"/>
    <w:rsid w:val="00507EB8"/>
    <w:rsid w:val="0054669D"/>
    <w:rsid w:val="00642694"/>
    <w:rsid w:val="00646649"/>
    <w:rsid w:val="00690DAC"/>
    <w:rsid w:val="006B3CDE"/>
    <w:rsid w:val="006B54EE"/>
    <w:rsid w:val="007514FA"/>
    <w:rsid w:val="007F2726"/>
    <w:rsid w:val="00802F2D"/>
    <w:rsid w:val="008114AC"/>
    <w:rsid w:val="009010EA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CE5382"/>
    <w:rsid w:val="00D06D63"/>
    <w:rsid w:val="00D176CE"/>
    <w:rsid w:val="00D205A9"/>
    <w:rsid w:val="00D21BD0"/>
    <w:rsid w:val="00D23734"/>
    <w:rsid w:val="00D54CE7"/>
    <w:rsid w:val="00D56DFA"/>
    <w:rsid w:val="00D655A6"/>
    <w:rsid w:val="00DE3D57"/>
    <w:rsid w:val="00DF0EBF"/>
    <w:rsid w:val="00E003D2"/>
    <w:rsid w:val="00E149F2"/>
    <w:rsid w:val="00ED05C8"/>
    <w:rsid w:val="00EE1BD6"/>
    <w:rsid w:val="00EF1171"/>
    <w:rsid w:val="00FE24B2"/>
    <w:rsid w:val="00FF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rsid w:val="001D4A99"/>
    <w:pPr>
      <w:spacing w:line="240" w:lineRule="auto"/>
      <w:jc w:val="left"/>
    </w:pPr>
    <w:rPr>
      <w:rFonts w:ascii="Times New Roman" w:eastAsia="MS ??" w:hAnsi="Times New Roman"/>
      <w:sz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D4A99"/>
    <w:rPr>
      <w:rFonts w:ascii="Times New Roman" w:eastAsia="MS ??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D4A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rsid w:val="001D4A99"/>
    <w:pPr>
      <w:spacing w:line="240" w:lineRule="auto"/>
      <w:jc w:val="left"/>
    </w:pPr>
    <w:rPr>
      <w:rFonts w:ascii="Times New Roman" w:eastAsia="MS ??" w:hAnsi="Times New Roman"/>
      <w:sz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D4A99"/>
    <w:rPr>
      <w:rFonts w:ascii="Times New Roman" w:eastAsia="MS ??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D4A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6110/b8c9ccb7781ca9c415761eb8cf9c7b9c4e98ac29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0FCE8-4274-477F-9D41-62E612AE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25</cp:revision>
  <cp:lastPrinted>2026-01-21T16:36:00Z</cp:lastPrinted>
  <dcterms:created xsi:type="dcterms:W3CDTF">2022-12-14T20:20:00Z</dcterms:created>
  <dcterms:modified xsi:type="dcterms:W3CDTF">2026-01-21T17:35:00Z</dcterms:modified>
</cp:coreProperties>
</file>