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EFA" w:rsidRPr="000F5EFA" w:rsidRDefault="000F5EFA" w:rsidP="000F5EFA">
      <w:pPr>
        <w:tabs>
          <w:tab w:val="left" w:pos="284"/>
          <w:tab w:val="left" w:pos="851"/>
        </w:tabs>
        <w:suppressAutoHyphens/>
        <w:spacing w:after="0" w:line="360" w:lineRule="auto"/>
        <w:jc w:val="center"/>
        <w:rPr>
          <w:rFonts w:ascii="Times New Roman" w:eastAsia="Nimbus Roman" w:hAnsi="Times New Roman" w:cs="Times New Roman"/>
          <w:b/>
          <w:bCs/>
          <w:color w:val="000000"/>
          <w:sz w:val="28"/>
          <w:szCs w:val="28"/>
          <w:u w:color="000000"/>
          <w:lang w:eastAsia="ru-RU"/>
        </w:rPr>
      </w:pPr>
      <w:r w:rsidRPr="000F5EFA">
        <w:rPr>
          <w:rFonts w:ascii="Times New Roman" w:eastAsia="Nimbus Roman" w:hAnsi="Times New Roman" w:cs="Times New Roman"/>
          <w:b/>
          <w:bCs/>
          <w:color w:val="000000"/>
          <w:sz w:val="28"/>
          <w:szCs w:val="28"/>
          <w:u w:color="000000"/>
          <w:lang w:eastAsia="ru-RU"/>
        </w:rPr>
        <w:t>ПОЯСНИТЕЛЬНАЯ ЗАПИСКА</w:t>
      </w:r>
    </w:p>
    <w:p w:rsidR="000F5EFA" w:rsidRPr="000F5EFA" w:rsidRDefault="000F5EFA" w:rsidP="000F5EFA">
      <w:pPr>
        <w:keepLines/>
        <w:suppressAutoHyphens/>
        <w:spacing w:after="0" w:line="240" w:lineRule="auto"/>
        <w:jc w:val="center"/>
        <w:rPr>
          <w:rFonts w:ascii="Times New Roman" w:eastAsia="Calibri" w:hAnsi="Times New Roman" w:cs="Times New Roman"/>
          <w:color w:val="000000"/>
          <w:u w:color="000000"/>
          <w:lang w:eastAsia="ru-RU"/>
        </w:rPr>
      </w:pPr>
      <w:r w:rsidRPr="000F5EFA">
        <w:rPr>
          <w:rFonts w:ascii="Times New Roman" w:eastAsia="Nimbus Roman" w:hAnsi="Times New Roman" w:cs="Times New Roman"/>
          <w:b/>
          <w:bCs/>
          <w:color w:val="000000"/>
          <w:sz w:val="28"/>
          <w:szCs w:val="28"/>
          <w:u w:color="000000"/>
          <w:lang w:eastAsia="ru-RU"/>
        </w:rPr>
        <w:t>к проекту федерального закона «</w:t>
      </w:r>
      <w:r w:rsidR="00666E0A" w:rsidRPr="00666E0A">
        <w:rPr>
          <w:rFonts w:ascii="Times New Roman" w:eastAsia="Nimbus Roman" w:hAnsi="Times New Roman" w:cs="Times New Roman"/>
          <w:b/>
          <w:bCs/>
          <w:color w:val="000000"/>
          <w:sz w:val="28"/>
          <w:szCs w:val="28"/>
          <w:u w:color="000000"/>
          <w:lang w:eastAsia="ru-RU"/>
        </w:rPr>
        <w:t>О внесении изменений в статью 5</w:t>
      </w:r>
      <w:r w:rsidR="00666E0A" w:rsidRPr="00666E0A">
        <w:rPr>
          <w:rFonts w:ascii="Times New Roman" w:eastAsia="Nimbus Roman" w:hAnsi="Times New Roman" w:cs="Times New Roman"/>
          <w:b/>
          <w:bCs/>
          <w:color w:val="000000"/>
          <w:sz w:val="28"/>
          <w:szCs w:val="28"/>
          <w:u w:color="000000"/>
          <w:vertAlign w:val="superscript"/>
          <w:lang w:eastAsia="ru-RU"/>
        </w:rPr>
        <w:t>1</w:t>
      </w:r>
      <w:r w:rsidR="00666E0A" w:rsidRPr="00666E0A">
        <w:rPr>
          <w:rFonts w:ascii="Times New Roman" w:eastAsia="Nimbus Roman" w:hAnsi="Times New Roman" w:cs="Times New Roman"/>
          <w:b/>
          <w:bCs/>
          <w:color w:val="000000"/>
          <w:sz w:val="28"/>
          <w:szCs w:val="28"/>
          <w:u w:color="000000"/>
          <w:lang w:eastAsia="ru-RU"/>
        </w:rPr>
        <w:t xml:space="preserve"> Федерального закона «О потребительском кредите (займе)</w:t>
      </w:r>
      <w:r w:rsidRPr="000F5EFA">
        <w:rPr>
          <w:rFonts w:ascii="Times New Roman" w:eastAsia="Nimbus Roman" w:hAnsi="Times New Roman" w:cs="Times New Roman"/>
          <w:b/>
          <w:bCs/>
          <w:color w:val="000000"/>
          <w:sz w:val="28"/>
          <w:szCs w:val="28"/>
          <w:u w:color="000000"/>
          <w:lang w:eastAsia="zh-CN"/>
        </w:rPr>
        <w:t>»</w:t>
      </w:r>
    </w:p>
    <w:p w:rsidR="000F5EFA" w:rsidRPr="000F5EFA" w:rsidRDefault="000F5EFA" w:rsidP="000F5EFA">
      <w:pPr>
        <w:keepLines/>
        <w:suppressAutoHyphens/>
        <w:spacing w:after="0" w:line="240" w:lineRule="auto"/>
        <w:ind w:firstLine="709"/>
        <w:jc w:val="both"/>
        <w:rPr>
          <w:rFonts w:ascii="Times New Roman" w:eastAsia="Nimbus Roman" w:hAnsi="Times New Roman" w:cs="Times New Roman"/>
          <w:color w:val="000000"/>
          <w:sz w:val="28"/>
          <w:szCs w:val="28"/>
          <w:u w:color="000000"/>
          <w:lang w:eastAsia="ru-RU"/>
        </w:rPr>
      </w:pP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proofErr w:type="gramStart"/>
      <w:r w:rsidRPr="00666E0A">
        <w:rPr>
          <w:rFonts w:ascii="Times New Roman" w:eastAsia="Nimbus Roman" w:hAnsi="Times New Roman" w:cs="Times New Roman"/>
          <w:color w:val="000000"/>
          <w:sz w:val="28"/>
          <w:szCs w:val="28"/>
          <w:u w:color="000000"/>
          <w:lang w:eastAsia="ru-RU"/>
        </w:rPr>
        <w:t>Проект федерального закона «О внесении изменений в статью 5</w:t>
      </w:r>
      <w:r w:rsidRPr="00666E0A">
        <w:rPr>
          <w:rFonts w:ascii="Times New Roman" w:eastAsia="Nimbus Roman" w:hAnsi="Times New Roman" w:cs="Times New Roman"/>
          <w:color w:val="000000"/>
          <w:sz w:val="28"/>
          <w:szCs w:val="28"/>
          <w:u w:color="000000"/>
          <w:vertAlign w:val="superscript"/>
          <w:lang w:eastAsia="ru-RU"/>
        </w:rPr>
        <w:t>1</w:t>
      </w:r>
      <w:r w:rsidRPr="00666E0A">
        <w:rPr>
          <w:rFonts w:ascii="Times New Roman" w:eastAsia="Nimbus Roman" w:hAnsi="Times New Roman" w:cs="Times New Roman"/>
          <w:b/>
          <w:color w:val="000000"/>
          <w:sz w:val="28"/>
          <w:szCs w:val="28"/>
          <w:u w:color="000000"/>
          <w:lang w:eastAsia="ru-RU"/>
        </w:rPr>
        <w:t xml:space="preserve"> </w:t>
      </w:r>
      <w:r w:rsidRPr="00666E0A">
        <w:rPr>
          <w:rFonts w:ascii="Times New Roman" w:eastAsia="Nimbus Roman" w:hAnsi="Times New Roman" w:cs="Times New Roman"/>
          <w:color w:val="000000"/>
          <w:sz w:val="28"/>
          <w:szCs w:val="28"/>
          <w:u w:color="000000"/>
          <w:lang w:eastAsia="ru-RU"/>
        </w:rPr>
        <w:t>Федерального закона «</w:t>
      </w:r>
      <w:r w:rsidRPr="00666E0A">
        <w:rPr>
          <w:rFonts w:ascii="Times New Roman" w:eastAsia="Nimbus Roman" w:hAnsi="Times New Roman" w:cs="Times New Roman"/>
          <w:bCs/>
          <w:color w:val="000000"/>
          <w:sz w:val="28"/>
          <w:szCs w:val="28"/>
          <w:u w:color="000000"/>
          <w:lang w:eastAsia="ru-RU"/>
        </w:rPr>
        <w:t>О потребительском кредите (займе)</w:t>
      </w:r>
      <w:r w:rsidRPr="00666E0A">
        <w:rPr>
          <w:rFonts w:ascii="Times New Roman" w:eastAsia="Nimbus Roman" w:hAnsi="Times New Roman" w:cs="Times New Roman"/>
          <w:color w:val="000000"/>
          <w:sz w:val="28"/>
          <w:szCs w:val="28"/>
          <w:u w:color="000000"/>
          <w:lang w:eastAsia="ru-RU"/>
        </w:rPr>
        <w:t xml:space="preserve">» разработан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 xml:space="preserve">во исполнение части седьмой подпункта «г» пункта 3 перечня поручений Президента Российской Федерации от 29 сентября 2024 года № Пр-1999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 xml:space="preserve">по итогам совещаний по экономическим вопросам </w:t>
      </w:r>
      <w:r w:rsidRPr="00666E0A">
        <w:rPr>
          <w:rFonts w:ascii="Times New Roman" w:eastAsia="Nimbus Roman" w:hAnsi="Times New Roman" w:cs="Times New Roman"/>
          <w:bCs/>
          <w:color w:val="000000"/>
          <w:sz w:val="28"/>
          <w:szCs w:val="28"/>
          <w:u w:color="000000"/>
          <w:lang w:eastAsia="ru-RU"/>
        </w:rPr>
        <w:t xml:space="preserve">22 августа 2024 г., которой предусматривалось </w:t>
      </w:r>
      <w:r w:rsidRPr="00666E0A">
        <w:rPr>
          <w:rFonts w:ascii="Times New Roman" w:eastAsia="Nimbus Roman" w:hAnsi="Times New Roman" w:cs="Times New Roman"/>
          <w:color w:val="000000"/>
          <w:sz w:val="28"/>
          <w:szCs w:val="28"/>
          <w:u w:color="000000"/>
          <w:lang w:val="x-none" w:eastAsia="ru-RU"/>
        </w:rPr>
        <w:t>установление обязанности кредиторов использовать актуальную официальную информацию, подтверждающую доходы физического лица, при принятии</w:t>
      </w:r>
      <w:proofErr w:type="gramEnd"/>
      <w:r w:rsidRPr="00666E0A">
        <w:rPr>
          <w:rFonts w:ascii="Times New Roman" w:eastAsia="Nimbus Roman" w:hAnsi="Times New Roman" w:cs="Times New Roman"/>
          <w:color w:val="000000"/>
          <w:sz w:val="28"/>
          <w:szCs w:val="28"/>
          <w:u w:color="000000"/>
          <w:lang w:val="x-none" w:eastAsia="ru-RU"/>
        </w:rPr>
        <w:t xml:space="preserve"> решения о предоставлении ему потребительского займа</w:t>
      </w:r>
      <w:r w:rsidRPr="00666E0A">
        <w:rPr>
          <w:rFonts w:ascii="Times New Roman" w:eastAsia="Nimbus Roman" w:hAnsi="Times New Roman" w:cs="Times New Roman"/>
          <w:color w:val="000000"/>
          <w:sz w:val="28"/>
          <w:szCs w:val="28"/>
          <w:u w:color="000000"/>
          <w:lang w:eastAsia="ru-RU"/>
        </w:rPr>
        <w:t xml:space="preserve"> (далее – законопроект).</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 xml:space="preserve">Законопроектом предусматривается исключение возможности кредитных и микрофинансовых организаций при расчете величины среднемесячного дохода заемщика в целях расчета показателя долговой нагрузки заемщика использовать заявление заемщика о предоставлении потребительского кредита (займа) и иные документы, предоставляемые заемщиком и не имеющие официального подтверждения. Одновременно законопроектом уточняется, что данные, используемые кредитными организациями или микрофинансовыми организациями, для расчета величины среднемесячного дохода заемщика могут быть получены ими бесплатно из государственных информационных систем компетентных ведомств или из цифрового профиля гражданина. </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Кроме того, в связи с отменой</w:t>
      </w:r>
      <w:r w:rsidRPr="00666E0A">
        <w:rPr>
          <w:rFonts w:ascii="Times New Roman" w:eastAsia="Nimbus Roman" w:hAnsi="Times New Roman" w:cs="Times New Roman"/>
          <w:color w:val="000000"/>
          <w:sz w:val="28"/>
          <w:szCs w:val="28"/>
          <w:u w:color="000000"/>
          <w:vertAlign w:val="superscript"/>
          <w:lang w:eastAsia="ru-RU"/>
        </w:rPr>
        <w:footnoteReference w:id="1"/>
      </w:r>
      <w:r w:rsidRPr="00666E0A">
        <w:rPr>
          <w:rFonts w:ascii="Times New Roman" w:eastAsia="Nimbus Roman" w:hAnsi="Times New Roman" w:cs="Times New Roman"/>
          <w:color w:val="000000"/>
          <w:sz w:val="28"/>
          <w:szCs w:val="28"/>
          <w:u w:color="000000"/>
          <w:lang w:eastAsia="ru-RU"/>
        </w:rPr>
        <w:t xml:space="preserve"> возможности </w:t>
      </w:r>
      <w:r w:rsidRPr="00666E0A">
        <w:rPr>
          <w:rFonts w:ascii="Times New Roman" w:eastAsia="Nimbus Roman" w:hAnsi="Times New Roman" w:cs="Times New Roman"/>
          <w:color w:val="000000"/>
          <w:sz w:val="28"/>
          <w:szCs w:val="28"/>
          <w:u w:color="000000"/>
          <w:lang w:val="x-none" w:eastAsia="ru-RU"/>
        </w:rPr>
        <w:t xml:space="preserve">компенсации </w:t>
      </w:r>
      <w:r w:rsidRPr="00666E0A">
        <w:rPr>
          <w:rFonts w:ascii="Times New Roman" w:eastAsia="Nimbus Roman" w:hAnsi="Times New Roman" w:cs="Times New Roman"/>
          <w:color w:val="000000"/>
          <w:sz w:val="28"/>
          <w:szCs w:val="28"/>
          <w:u w:color="000000"/>
          <w:lang w:eastAsia="ru-RU"/>
        </w:rPr>
        <w:t xml:space="preserve">инвалидам </w:t>
      </w:r>
      <w:r w:rsidRPr="00666E0A">
        <w:rPr>
          <w:rFonts w:ascii="Times New Roman" w:eastAsia="Nimbus Roman" w:hAnsi="Times New Roman" w:cs="Times New Roman"/>
          <w:color w:val="000000"/>
          <w:sz w:val="28"/>
          <w:szCs w:val="28"/>
          <w:u w:color="000000"/>
          <w:lang w:val="x-none" w:eastAsia="ru-RU"/>
        </w:rPr>
        <w:t xml:space="preserve">расходов на приобретение технических средств реабилитации </w:t>
      </w:r>
      <w:r w:rsidRPr="00666E0A">
        <w:rPr>
          <w:rFonts w:ascii="Times New Roman" w:eastAsia="Nimbus Roman" w:hAnsi="Times New Roman" w:cs="Times New Roman"/>
          <w:color w:val="000000"/>
          <w:sz w:val="28"/>
          <w:szCs w:val="28"/>
          <w:u w:color="000000"/>
          <w:lang w:eastAsia="ru-RU"/>
        </w:rPr>
        <w:lastRenderedPageBreak/>
        <w:t>законопроектом предусматривается признание пункта 3 части 7 статьи 5</w:t>
      </w:r>
      <w:r w:rsidRPr="00666E0A">
        <w:rPr>
          <w:rFonts w:ascii="Times New Roman" w:eastAsia="Nimbus Roman" w:hAnsi="Times New Roman" w:cs="Times New Roman"/>
          <w:color w:val="000000"/>
          <w:sz w:val="28"/>
          <w:szCs w:val="28"/>
          <w:u w:color="000000"/>
          <w:vertAlign w:val="superscript"/>
          <w:lang w:eastAsia="ru-RU"/>
        </w:rPr>
        <w:t>1</w:t>
      </w:r>
      <w:r w:rsidRPr="00666E0A">
        <w:rPr>
          <w:rFonts w:ascii="Times New Roman" w:eastAsia="Nimbus Roman" w:hAnsi="Times New Roman" w:cs="Times New Roman"/>
          <w:color w:val="000000"/>
          <w:sz w:val="28"/>
          <w:szCs w:val="28"/>
          <w:u w:color="000000"/>
          <w:lang w:eastAsia="ru-RU"/>
        </w:rPr>
        <w:t xml:space="preserve"> Закона 353-ФЗ</w:t>
      </w:r>
      <w:r w:rsidRPr="00666E0A">
        <w:rPr>
          <w:rFonts w:ascii="Times New Roman" w:eastAsia="Nimbus Roman" w:hAnsi="Times New Roman" w:cs="Times New Roman"/>
          <w:color w:val="000000"/>
          <w:sz w:val="28"/>
          <w:szCs w:val="28"/>
          <w:u w:color="000000"/>
          <w:vertAlign w:val="superscript"/>
          <w:lang w:eastAsia="ru-RU"/>
        </w:rPr>
        <w:footnoteReference w:id="2"/>
      </w:r>
      <w:r w:rsidRPr="00666E0A">
        <w:rPr>
          <w:rFonts w:ascii="Times New Roman" w:eastAsia="Nimbus Roman" w:hAnsi="Times New Roman" w:cs="Times New Roman"/>
          <w:color w:val="000000"/>
          <w:sz w:val="28"/>
          <w:szCs w:val="28"/>
          <w:u w:color="000000"/>
          <w:lang w:eastAsia="ru-RU"/>
        </w:rPr>
        <w:t xml:space="preserve"> утратившим силу. </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Принятие Федерального закона «О внесении изменений в статью 5</w:t>
      </w:r>
      <w:r w:rsidRPr="00666E0A">
        <w:rPr>
          <w:rFonts w:ascii="Times New Roman" w:eastAsia="Nimbus Roman" w:hAnsi="Times New Roman" w:cs="Times New Roman"/>
          <w:color w:val="000000"/>
          <w:sz w:val="28"/>
          <w:szCs w:val="28"/>
          <w:u w:color="000000"/>
          <w:vertAlign w:val="superscript"/>
          <w:lang w:eastAsia="ru-RU"/>
        </w:rPr>
        <w:t>1</w:t>
      </w:r>
      <w:r w:rsidRPr="00666E0A">
        <w:rPr>
          <w:rFonts w:ascii="Times New Roman" w:eastAsia="Nimbus Roman" w:hAnsi="Times New Roman" w:cs="Times New Roman"/>
          <w:b/>
          <w:color w:val="000000"/>
          <w:sz w:val="28"/>
          <w:szCs w:val="28"/>
          <w:u w:color="000000"/>
          <w:lang w:eastAsia="ru-RU"/>
        </w:rPr>
        <w:t xml:space="preserve"> </w:t>
      </w:r>
      <w:r w:rsidRPr="00666E0A">
        <w:rPr>
          <w:rFonts w:ascii="Times New Roman" w:eastAsia="Nimbus Roman" w:hAnsi="Times New Roman" w:cs="Times New Roman"/>
          <w:color w:val="000000"/>
          <w:sz w:val="28"/>
          <w:szCs w:val="28"/>
          <w:u w:color="000000"/>
          <w:lang w:eastAsia="ru-RU"/>
        </w:rPr>
        <w:t>Федерального закона «</w:t>
      </w:r>
      <w:r w:rsidRPr="00666E0A">
        <w:rPr>
          <w:rFonts w:ascii="Times New Roman" w:eastAsia="Nimbus Roman" w:hAnsi="Times New Roman" w:cs="Times New Roman"/>
          <w:bCs/>
          <w:color w:val="000000"/>
          <w:sz w:val="28"/>
          <w:szCs w:val="28"/>
          <w:u w:color="000000"/>
          <w:lang w:eastAsia="ru-RU"/>
        </w:rPr>
        <w:t>О потребительском кредите (займе)</w:t>
      </w:r>
      <w:r w:rsidRPr="00666E0A">
        <w:rPr>
          <w:rFonts w:ascii="Times New Roman" w:eastAsia="Nimbus Roman" w:hAnsi="Times New Roman" w:cs="Times New Roman"/>
          <w:color w:val="000000"/>
          <w:sz w:val="28"/>
          <w:szCs w:val="28"/>
          <w:u w:color="000000"/>
          <w:lang w:eastAsia="ru-RU"/>
        </w:rPr>
        <w:t xml:space="preserve">»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 xml:space="preserve">(далее – соответствующий Федеральный закон) не окажет влияние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 xml:space="preserve">на достижение целей государственных программ Российской Федерации. </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 xml:space="preserve">Принятие соответствующего Федерального закона не повлечет негативных социально-экономических, финансовых и иных последствий,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в том числе для субъектов предпринимательской и иной экономической деятельности.</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 xml:space="preserve">Принятие соответствующего Федерального закона не потребует выделения дополнительных бюджетных ассигнований и не окажет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влияние на доходы или расходы бюджетов бюджетной системы</w:t>
      </w:r>
      <w:bookmarkStart w:id="0" w:name="_GoBack"/>
      <w:bookmarkEnd w:id="0"/>
      <w:r w:rsidRPr="00666E0A">
        <w:rPr>
          <w:rFonts w:ascii="Times New Roman" w:eastAsia="Nimbus Roman" w:hAnsi="Times New Roman" w:cs="Times New Roman"/>
          <w:color w:val="000000"/>
          <w:sz w:val="28"/>
          <w:szCs w:val="28"/>
          <w:u w:color="000000"/>
          <w:lang w:eastAsia="ru-RU"/>
        </w:rPr>
        <w:t xml:space="preserve"> Российской Федерации.</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Законопроект соответствует положениям Договора о Евразийском экономическом союзе от 29 мая 2014 года, а также положениям иных международных договоров Российской Федерации.</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r w:rsidRPr="00666E0A">
        <w:rPr>
          <w:rFonts w:ascii="Times New Roman" w:eastAsia="Nimbus Roman" w:hAnsi="Times New Roman" w:cs="Times New Roman"/>
          <w:color w:val="000000"/>
          <w:sz w:val="28"/>
          <w:szCs w:val="28"/>
          <w:u w:color="000000"/>
          <w:lang w:eastAsia="ru-RU"/>
        </w:rPr>
        <w:t xml:space="preserve">На рассмотрении в палатах Федерального Собрания </w:t>
      </w:r>
      <w:r>
        <w:rPr>
          <w:rFonts w:ascii="Times New Roman" w:eastAsia="Nimbus Roman" w:hAnsi="Times New Roman" w:cs="Times New Roman"/>
          <w:color w:val="000000"/>
          <w:sz w:val="28"/>
          <w:szCs w:val="28"/>
          <w:u w:color="000000"/>
          <w:lang w:eastAsia="ru-RU"/>
        </w:rPr>
        <w:br/>
      </w:r>
      <w:r w:rsidRPr="00666E0A">
        <w:rPr>
          <w:rFonts w:ascii="Times New Roman" w:eastAsia="Nimbus Roman" w:hAnsi="Times New Roman" w:cs="Times New Roman"/>
          <w:color w:val="000000"/>
          <w:sz w:val="28"/>
          <w:szCs w:val="28"/>
          <w:u w:color="000000"/>
          <w:lang w:eastAsia="ru-RU"/>
        </w:rPr>
        <w:t>Российской Федерации отсутствуют проекты федеральных законов (федеральные законы) с аналогичным содержанием.</w:t>
      </w: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p>
    <w:p w:rsidR="00666E0A" w:rsidRPr="00666E0A" w:rsidRDefault="00666E0A" w:rsidP="00666E0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p>
    <w:p w:rsidR="00136A57" w:rsidRPr="000F5EFA" w:rsidRDefault="00136A57" w:rsidP="000F5EFA">
      <w:pPr>
        <w:suppressAutoHyphens/>
        <w:spacing w:after="0" w:line="360" w:lineRule="auto"/>
        <w:ind w:firstLine="709"/>
        <w:jc w:val="both"/>
        <w:rPr>
          <w:rFonts w:ascii="Times New Roman" w:eastAsia="Nimbus Roman" w:hAnsi="Times New Roman" w:cs="Times New Roman"/>
          <w:color w:val="000000"/>
          <w:sz w:val="28"/>
          <w:szCs w:val="28"/>
          <w:u w:color="000000"/>
          <w:lang w:eastAsia="ru-RU"/>
        </w:rPr>
      </w:pPr>
    </w:p>
    <w:sectPr w:rsidR="00136A57" w:rsidRPr="000F5EFA" w:rsidSect="000F5EFA">
      <w:headerReference w:type="default" r:id="rId7"/>
      <w:pgSz w:w="11906" w:h="16838"/>
      <w:pgMar w:top="1418" w:right="1418" w:bottom="170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E72" w:rsidRDefault="00CB4E72" w:rsidP="000F5EFA">
      <w:pPr>
        <w:spacing w:after="0" w:line="240" w:lineRule="auto"/>
      </w:pPr>
      <w:r>
        <w:separator/>
      </w:r>
    </w:p>
  </w:endnote>
  <w:endnote w:type="continuationSeparator" w:id="0">
    <w:p w:rsidR="00CB4E72" w:rsidRDefault="00CB4E72" w:rsidP="000F5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Nimbus Roman">
    <w:altName w:val="Liberation Mono"/>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E72" w:rsidRDefault="00CB4E72" w:rsidP="000F5EFA">
      <w:pPr>
        <w:spacing w:after="0" w:line="240" w:lineRule="auto"/>
      </w:pPr>
      <w:r>
        <w:separator/>
      </w:r>
    </w:p>
  </w:footnote>
  <w:footnote w:type="continuationSeparator" w:id="0">
    <w:p w:rsidR="00CB4E72" w:rsidRDefault="00CB4E72" w:rsidP="000F5EFA">
      <w:pPr>
        <w:spacing w:after="0" w:line="240" w:lineRule="auto"/>
      </w:pPr>
      <w:r>
        <w:continuationSeparator/>
      </w:r>
    </w:p>
  </w:footnote>
  <w:footnote w:id="1">
    <w:p w:rsidR="00666E0A" w:rsidRDefault="00666E0A" w:rsidP="00666E0A">
      <w:pPr>
        <w:pStyle w:val="a7"/>
        <w:jc w:val="both"/>
      </w:pPr>
      <w:r>
        <w:rPr>
          <w:rStyle w:val="a9"/>
        </w:rPr>
        <w:footnoteRef/>
      </w:r>
      <w:r>
        <w:t xml:space="preserve"> </w:t>
      </w:r>
      <w:proofErr w:type="gramStart"/>
      <w:r>
        <w:t xml:space="preserve">Пункт 1 статьи 13 Федерального закона от 29 октября 2024 г. № 367-ФЗ «О внесении изменений </w:t>
      </w:r>
      <w:r>
        <w:br/>
      </w:r>
      <w:r>
        <w:t>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roofErr w:type="gramEnd"/>
    </w:p>
  </w:footnote>
  <w:footnote w:id="2">
    <w:p w:rsidR="00666E0A" w:rsidRDefault="00666E0A" w:rsidP="00666E0A">
      <w:pPr>
        <w:pStyle w:val="a7"/>
      </w:pPr>
      <w:r>
        <w:rPr>
          <w:rStyle w:val="a9"/>
        </w:rPr>
        <w:footnoteRef/>
      </w:r>
      <w:r>
        <w:t xml:space="preserve"> Федеральный закон от 21 декабря 2013 г. № 353-ФЗ «О потребительском кредите (займе)».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909208"/>
      <w:docPartObj>
        <w:docPartGallery w:val="Page Numbers (Top of Page)"/>
        <w:docPartUnique/>
      </w:docPartObj>
    </w:sdtPr>
    <w:sdtEndPr>
      <w:rPr>
        <w:rFonts w:ascii="Times New Roman" w:hAnsi="Times New Roman" w:cs="Times New Roman"/>
        <w:sz w:val="28"/>
        <w:szCs w:val="28"/>
      </w:rPr>
    </w:sdtEndPr>
    <w:sdtContent>
      <w:p w:rsidR="000F5EFA" w:rsidRPr="003C5CDA" w:rsidRDefault="000F5EFA">
        <w:pPr>
          <w:pStyle w:val="a3"/>
          <w:jc w:val="center"/>
          <w:rPr>
            <w:rFonts w:ascii="Times New Roman" w:hAnsi="Times New Roman" w:cs="Times New Roman"/>
            <w:sz w:val="28"/>
            <w:szCs w:val="28"/>
          </w:rPr>
        </w:pPr>
        <w:r w:rsidRPr="003C5CDA">
          <w:rPr>
            <w:rFonts w:ascii="Times New Roman" w:hAnsi="Times New Roman" w:cs="Times New Roman"/>
            <w:sz w:val="28"/>
            <w:szCs w:val="28"/>
          </w:rPr>
          <w:fldChar w:fldCharType="begin"/>
        </w:r>
        <w:r w:rsidRPr="003C5CDA">
          <w:rPr>
            <w:rFonts w:ascii="Times New Roman" w:hAnsi="Times New Roman" w:cs="Times New Roman"/>
            <w:sz w:val="28"/>
            <w:szCs w:val="28"/>
          </w:rPr>
          <w:instrText>PAGE   \* MERGEFORMAT</w:instrText>
        </w:r>
        <w:r w:rsidRPr="003C5CDA">
          <w:rPr>
            <w:rFonts w:ascii="Times New Roman" w:hAnsi="Times New Roman" w:cs="Times New Roman"/>
            <w:sz w:val="28"/>
            <w:szCs w:val="28"/>
          </w:rPr>
          <w:fldChar w:fldCharType="separate"/>
        </w:r>
        <w:r w:rsidR="00666E0A">
          <w:rPr>
            <w:rFonts w:ascii="Times New Roman" w:hAnsi="Times New Roman" w:cs="Times New Roman"/>
            <w:noProof/>
            <w:sz w:val="28"/>
            <w:szCs w:val="28"/>
          </w:rPr>
          <w:t>2</w:t>
        </w:r>
        <w:r w:rsidRPr="003C5CDA">
          <w:rPr>
            <w:rFonts w:ascii="Times New Roman" w:hAnsi="Times New Roman" w:cs="Times New Roman"/>
            <w:sz w:val="28"/>
            <w:szCs w:val="28"/>
          </w:rPr>
          <w:fldChar w:fldCharType="end"/>
        </w:r>
      </w:p>
    </w:sdtContent>
  </w:sdt>
  <w:p w:rsidR="000F5EFA" w:rsidRDefault="000F5EF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DD5"/>
    <w:rsid w:val="00086642"/>
    <w:rsid w:val="000F5EFA"/>
    <w:rsid w:val="00136A57"/>
    <w:rsid w:val="003C5CDA"/>
    <w:rsid w:val="004D4216"/>
    <w:rsid w:val="00666E0A"/>
    <w:rsid w:val="00834B6B"/>
    <w:rsid w:val="00A77272"/>
    <w:rsid w:val="00CB4E72"/>
    <w:rsid w:val="00D15DD5"/>
    <w:rsid w:val="00DC7CDF"/>
    <w:rsid w:val="00DE3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E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5EFA"/>
  </w:style>
  <w:style w:type="paragraph" w:styleId="a5">
    <w:name w:val="footer"/>
    <w:basedOn w:val="a"/>
    <w:link w:val="a6"/>
    <w:uiPriority w:val="99"/>
    <w:unhideWhenUsed/>
    <w:rsid w:val="000F5E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5EFA"/>
  </w:style>
  <w:style w:type="paragraph" w:styleId="a7">
    <w:name w:val="footnote text"/>
    <w:aliases w:val=" 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1,Текст сноски Знак Знак,З,Знак2,Зна,Знак8,Знак"/>
    <w:basedOn w:val="a"/>
    <w:link w:val="a8"/>
    <w:uiPriority w:val="99"/>
    <w:unhideWhenUsed/>
    <w:qFormat/>
    <w:rsid w:val="00666E0A"/>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666E0A"/>
    <w:rPr>
      <w:rFonts w:ascii="Times New Roman" w:eastAsia="Times New Roman" w:hAnsi="Times New Roman" w:cs="Times New Roman"/>
      <w:sz w:val="20"/>
      <w:szCs w:val="20"/>
      <w:lang w:eastAsia="ru-RU"/>
    </w:rPr>
  </w:style>
  <w:style w:type="character" w:styleId="a9">
    <w:name w:val="footnote reference"/>
    <w:aliases w:val="fr,Footnote Reference Number,Footnote Reference_LVL6,Footnote Reference_LVL61,Footnote Reference_LVL62,Footnote Reference_LVL63,Footnote Reference_LVL64,SUPERS,EN Footnote Reference,number,ftref,Footnote symbol,Rabbani Footnote,Ref,normal"/>
    <w:basedOn w:val="a0"/>
    <w:uiPriority w:val="99"/>
    <w:unhideWhenUsed/>
    <w:qFormat/>
    <w:rsid w:val="00666E0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5EF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F5EFA"/>
  </w:style>
  <w:style w:type="paragraph" w:styleId="a5">
    <w:name w:val="footer"/>
    <w:basedOn w:val="a"/>
    <w:link w:val="a6"/>
    <w:uiPriority w:val="99"/>
    <w:unhideWhenUsed/>
    <w:rsid w:val="000F5EF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F5EFA"/>
  </w:style>
  <w:style w:type="paragraph" w:styleId="a7">
    <w:name w:val="footnote text"/>
    <w:aliases w:val=" Знак8,Table_Footnote_last,Текст сноски Знак2,Текст сноски Знак Знак1,Текст сноски Знак1 Знак,Текст сноски Знак Знак Знак,Текст сноски Знак Знак Знак1,Текст сноски Знак Знак2,Текст сноски Знак1,Текст сноски Знак Знак,З,Знак2,Зна,Знак8,Знак"/>
    <w:basedOn w:val="a"/>
    <w:link w:val="a8"/>
    <w:uiPriority w:val="99"/>
    <w:unhideWhenUsed/>
    <w:qFormat/>
    <w:rsid w:val="00666E0A"/>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basedOn w:val="a0"/>
    <w:link w:val="a7"/>
    <w:uiPriority w:val="99"/>
    <w:rsid w:val="00666E0A"/>
    <w:rPr>
      <w:rFonts w:ascii="Times New Roman" w:eastAsia="Times New Roman" w:hAnsi="Times New Roman" w:cs="Times New Roman"/>
      <w:sz w:val="20"/>
      <w:szCs w:val="20"/>
      <w:lang w:eastAsia="ru-RU"/>
    </w:rPr>
  </w:style>
  <w:style w:type="character" w:styleId="a9">
    <w:name w:val="footnote reference"/>
    <w:aliases w:val="fr,Footnote Reference Number,Footnote Reference_LVL6,Footnote Reference_LVL61,Footnote Reference_LVL62,Footnote Reference_LVL63,Footnote Reference_LVL64,SUPERS,EN Footnote Reference,number,ftref,Footnote symbol,Rabbani Footnote,Ref,normal"/>
    <w:basedOn w:val="a0"/>
    <w:uiPriority w:val="99"/>
    <w:unhideWhenUsed/>
    <w:qFormat/>
    <w:rsid w:val="00666E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390</Words>
  <Characters>2224</Characters>
  <Application>Microsoft Office Word</Application>
  <DocSecurity>0</DocSecurity>
  <Lines>18</Lines>
  <Paragraphs>5</Paragraphs>
  <ScaleCrop>false</ScaleCrop>
  <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ЯКЛАШКИН Даниил Михайлович</dc:creator>
  <cp:keywords/>
  <dc:description/>
  <cp:lastModifiedBy>ЯКЛАШКИН Даниил Михайлович</cp:lastModifiedBy>
  <cp:revision>4</cp:revision>
  <dcterms:created xsi:type="dcterms:W3CDTF">2025-12-02T12:55:00Z</dcterms:created>
  <dcterms:modified xsi:type="dcterms:W3CDTF">2026-01-15T06:15:00Z</dcterms:modified>
</cp:coreProperties>
</file>