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D64" w:rsidRPr="00F277F1" w:rsidRDefault="003E3D64" w:rsidP="003E3D64">
      <w:pPr>
        <w:widowControl w:val="0"/>
        <w:suppressAutoHyphens/>
        <w:spacing w:line="360" w:lineRule="auto"/>
        <w:ind w:firstLine="709"/>
        <w:jc w:val="both"/>
        <w:rPr>
          <w:rFonts w:eastAsia="MS Mincho"/>
          <w:b/>
          <w:bCs/>
          <w:sz w:val="16"/>
          <w:szCs w:val="16"/>
        </w:rPr>
      </w:pPr>
    </w:p>
    <w:p w:rsidR="00187465" w:rsidRDefault="003E3D64" w:rsidP="00187465">
      <w:pPr>
        <w:widowControl w:val="0"/>
        <w:suppressAutoHyphens/>
        <w:jc w:val="center"/>
        <w:rPr>
          <w:rFonts w:eastAsia="MS Mincho"/>
          <w:b/>
          <w:bCs/>
        </w:rPr>
      </w:pPr>
      <w:r w:rsidRPr="00F277F1">
        <w:rPr>
          <w:rFonts w:eastAsia="MS Mincho"/>
          <w:b/>
          <w:bCs/>
        </w:rPr>
        <w:t>ТАБЛИЦА ПОПРАВОК</w:t>
      </w:r>
      <w:r>
        <w:rPr>
          <w:rFonts w:eastAsia="MS Mincho"/>
          <w:b/>
          <w:bCs/>
        </w:rPr>
        <w:t xml:space="preserve"> </w:t>
      </w:r>
    </w:p>
    <w:p w:rsidR="00187465" w:rsidRPr="00F277F1" w:rsidRDefault="00187465" w:rsidP="00187465">
      <w:pPr>
        <w:widowControl w:val="0"/>
        <w:suppressAutoHyphens/>
        <w:jc w:val="center"/>
        <w:rPr>
          <w:rFonts w:eastAsia="MS Mincho"/>
          <w:b/>
          <w:bCs/>
        </w:rPr>
      </w:pPr>
      <w:r w:rsidRPr="00187465">
        <w:rPr>
          <w:rFonts w:eastAsia="MS Mincho"/>
          <w:b/>
          <w:bCs/>
        </w:rPr>
        <w:t>к проекту федерального закона № 1127047-8 «О внесении изменений в статьи 21 и 41 Лесного кодекса Российской Федерации»</w:t>
      </w:r>
    </w:p>
    <w:p w:rsidR="003E3D64" w:rsidRPr="004E500A" w:rsidRDefault="003E3D64" w:rsidP="008C16CA">
      <w:pPr>
        <w:ind w:firstLine="708"/>
        <w:jc w:val="center"/>
        <w:rPr>
          <w:b/>
          <w:bCs/>
          <w:sz w:val="22"/>
          <w:szCs w:val="28"/>
        </w:rPr>
      </w:pPr>
    </w:p>
    <w:tbl>
      <w:tblPr>
        <w:tblpPr w:leftFromText="180" w:rightFromText="180" w:vertAnchor="text" w:tblpX="-711" w:tblpY="1"/>
        <w:tblOverlap w:val="never"/>
        <w:tblW w:w="54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1204"/>
        <w:gridCol w:w="3611"/>
        <w:gridCol w:w="1988"/>
        <w:gridCol w:w="3539"/>
        <w:gridCol w:w="3620"/>
        <w:gridCol w:w="1625"/>
      </w:tblGrid>
      <w:tr w:rsidR="008C16CA" w:rsidRPr="008D7C00" w:rsidTr="0047216F">
        <w:trPr>
          <w:trHeight w:val="20"/>
          <w:tblHeader/>
        </w:trPr>
        <w:tc>
          <w:tcPr>
            <w:tcW w:w="155" w:type="pct"/>
            <w:vAlign w:val="center"/>
          </w:tcPr>
          <w:p w:rsidR="008C16CA" w:rsidRPr="008D7C00" w:rsidRDefault="008C16CA" w:rsidP="00B648C1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 xml:space="preserve">№ </w:t>
            </w:r>
            <w:proofErr w:type="gramStart"/>
            <w:r w:rsidRPr="008D7C00">
              <w:rPr>
                <w:b/>
                <w:bCs/>
                <w:color w:val="000000"/>
              </w:rPr>
              <w:t>п</w:t>
            </w:r>
            <w:proofErr w:type="gramEnd"/>
            <w:r w:rsidRPr="008D7C00">
              <w:rPr>
                <w:b/>
                <w:bCs/>
                <w:color w:val="000000"/>
              </w:rPr>
              <w:t>/п</w:t>
            </w:r>
          </w:p>
        </w:tc>
        <w:tc>
          <w:tcPr>
            <w:tcW w:w="374" w:type="pct"/>
            <w:vAlign w:val="center"/>
          </w:tcPr>
          <w:p w:rsidR="005E5B8F" w:rsidRPr="008D7C00" w:rsidRDefault="005E5B8F" w:rsidP="005E5B8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>Глава</w:t>
            </w:r>
          </w:p>
          <w:p w:rsidR="005E5B8F" w:rsidRPr="008D7C00" w:rsidRDefault="005E5B8F" w:rsidP="005E5B8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>Статья,</w:t>
            </w:r>
          </w:p>
          <w:p w:rsidR="005E5B8F" w:rsidRPr="008D7C00" w:rsidRDefault="005E5B8F" w:rsidP="005E5B8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>часть,</w:t>
            </w:r>
          </w:p>
          <w:p w:rsidR="005E5B8F" w:rsidRPr="008D7C00" w:rsidRDefault="005E5B8F" w:rsidP="005E5B8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>пункт,</w:t>
            </w:r>
          </w:p>
          <w:p w:rsidR="008C16CA" w:rsidRPr="008D7C00" w:rsidRDefault="005E5B8F" w:rsidP="005E5B8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>подпункт</w:t>
            </w:r>
          </w:p>
        </w:tc>
        <w:tc>
          <w:tcPr>
            <w:tcW w:w="1122" w:type="pct"/>
            <w:vAlign w:val="center"/>
          </w:tcPr>
          <w:p w:rsidR="008C16CA" w:rsidRPr="008D7C00" w:rsidRDefault="00354676" w:rsidP="003816D7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>Текст, к которому предлагается поправка</w:t>
            </w:r>
          </w:p>
        </w:tc>
        <w:tc>
          <w:tcPr>
            <w:tcW w:w="618" w:type="pct"/>
            <w:vAlign w:val="center"/>
          </w:tcPr>
          <w:p w:rsidR="008C16CA" w:rsidRPr="008D7C00" w:rsidRDefault="00C02AB4" w:rsidP="008C16CA">
            <w:pPr>
              <w:jc w:val="center"/>
            </w:pPr>
            <w:r w:rsidRPr="008D7C00">
              <w:rPr>
                <w:b/>
                <w:bCs/>
                <w:color w:val="000000"/>
              </w:rPr>
              <w:t>Автор поправки</w:t>
            </w:r>
          </w:p>
        </w:tc>
        <w:tc>
          <w:tcPr>
            <w:tcW w:w="1100" w:type="pct"/>
            <w:vAlign w:val="center"/>
          </w:tcPr>
          <w:p w:rsidR="008C16CA" w:rsidRPr="008D7C00" w:rsidRDefault="005E5B8F" w:rsidP="00DF4E0E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>Содержание поправки</w:t>
            </w:r>
          </w:p>
        </w:tc>
        <w:tc>
          <w:tcPr>
            <w:tcW w:w="1125" w:type="pct"/>
            <w:vAlign w:val="center"/>
          </w:tcPr>
          <w:p w:rsidR="00354676" w:rsidRPr="008D7C00" w:rsidRDefault="00354676" w:rsidP="0035467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 xml:space="preserve">Новая редакция текста законопроекта с </w:t>
            </w:r>
            <w:proofErr w:type="gramStart"/>
            <w:r w:rsidRPr="008D7C00">
              <w:rPr>
                <w:b/>
                <w:bCs/>
                <w:color w:val="000000"/>
              </w:rPr>
              <w:t>предлагаемой</w:t>
            </w:r>
            <w:proofErr w:type="gramEnd"/>
            <w:r w:rsidRPr="008D7C00">
              <w:rPr>
                <w:b/>
                <w:bCs/>
                <w:color w:val="000000"/>
              </w:rPr>
              <w:t xml:space="preserve"> </w:t>
            </w:r>
          </w:p>
          <w:p w:rsidR="008C16CA" w:rsidRPr="008D7C00" w:rsidRDefault="00354676" w:rsidP="0035467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8D7C00">
              <w:rPr>
                <w:b/>
                <w:bCs/>
                <w:color w:val="000000"/>
              </w:rPr>
              <w:t>поправкой</w:t>
            </w:r>
          </w:p>
        </w:tc>
        <w:tc>
          <w:tcPr>
            <w:tcW w:w="505" w:type="pct"/>
            <w:vAlign w:val="center"/>
          </w:tcPr>
          <w:p w:rsidR="008C16CA" w:rsidRPr="008D7C00" w:rsidRDefault="00301AF4" w:rsidP="0047216F">
            <w:pPr>
              <w:ind w:hanging="3"/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650835" w:rsidRPr="008D7C00" w:rsidTr="00925CA1">
        <w:trPr>
          <w:trHeight w:val="20"/>
        </w:trPr>
        <w:tc>
          <w:tcPr>
            <w:tcW w:w="155" w:type="pct"/>
          </w:tcPr>
          <w:p w:rsidR="00650835" w:rsidRPr="008D7C00" w:rsidRDefault="00650835" w:rsidP="00650835">
            <w:pPr>
              <w:numPr>
                <w:ilvl w:val="0"/>
                <w:numId w:val="1"/>
              </w:numPr>
              <w:ind w:left="0" w:firstLine="170"/>
              <w:jc w:val="both"/>
              <w:rPr>
                <w:color w:val="000000"/>
              </w:rPr>
            </w:pPr>
          </w:p>
        </w:tc>
        <w:tc>
          <w:tcPr>
            <w:tcW w:w="374" w:type="pct"/>
          </w:tcPr>
          <w:p w:rsidR="00650835" w:rsidRPr="008D7C00" w:rsidRDefault="003B4A93" w:rsidP="003D78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Статья 2 </w:t>
            </w:r>
          </w:p>
        </w:tc>
        <w:tc>
          <w:tcPr>
            <w:tcW w:w="1122" w:type="pct"/>
          </w:tcPr>
          <w:p w:rsidR="003B4A93" w:rsidRPr="003B4A93" w:rsidRDefault="003B4A93" w:rsidP="003B4A93">
            <w:pPr>
              <w:pStyle w:val="a9"/>
              <w:spacing w:before="0" w:line="240" w:lineRule="auto"/>
              <w:ind w:firstLine="142"/>
              <w:rPr>
                <w:sz w:val="24"/>
                <w:szCs w:val="24"/>
              </w:rPr>
            </w:pPr>
            <w:r w:rsidRPr="003B4A93">
              <w:rPr>
                <w:sz w:val="24"/>
                <w:szCs w:val="24"/>
              </w:rPr>
              <w:t xml:space="preserve">Статья 2  </w:t>
            </w:r>
          </w:p>
          <w:p w:rsidR="00650835" w:rsidRPr="008D7C00" w:rsidRDefault="003B4A93" w:rsidP="003B4A93">
            <w:pPr>
              <w:pStyle w:val="a9"/>
              <w:spacing w:before="0" w:line="240" w:lineRule="auto"/>
              <w:ind w:firstLine="142"/>
              <w:rPr>
                <w:sz w:val="24"/>
                <w:szCs w:val="24"/>
              </w:rPr>
            </w:pPr>
            <w:r w:rsidRPr="003B4A93">
              <w:rPr>
                <w:sz w:val="24"/>
                <w:szCs w:val="24"/>
              </w:rPr>
              <w:t>Настоящий Федеральный закон вступает в силу со дня его официального опубликования.</w:t>
            </w:r>
          </w:p>
        </w:tc>
        <w:tc>
          <w:tcPr>
            <w:tcW w:w="618" w:type="pct"/>
          </w:tcPr>
          <w:p w:rsidR="00650835" w:rsidRPr="00AF739E" w:rsidRDefault="005D7718" w:rsidP="002E3914">
            <w:pPr>
              <w:jc w:val="center"/>
              <w:rPr>
                <w:color w:val="000000"/>
              </w:rPr>
            </w:pPr>
            <w:r w:rsidRPr="005D7718">
              <w:rPr>
                <w:color w:val="000000"/>
              </w:rPr>
              <w:t xml:space="preserve">Депутат Государственной Думы </w:t>
            </w:r>
            <w:proofErr w:type="spellStart"/>
            <w:r w:rsidRPr="005D7718">
              <w:rPr>
                <w:color w:val="000000"/>
              </w:rPr>
              <w:t>А.Б.Коган</w:t>
            </w:r>
            <w:proofErr w:type="spellEnd"/>
          </w:p>
        </w:tc>
        <w:tc>
          <w:tcPr>
            <w:tcW w:w="1100" w:type="pct"/>
          </w:tcPr>
          <w:p w:rsidR="00CA2E0F" w:rsidRDefault="003B4A93" w:rsidP="00AF739E">
            <w:pPr>
              <w:spacing w:before="480"/>
              <w:ind w:firstLine="284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Статью 2 изложить в следующей редакции: </w:t>
            </w:r>
          </w:p>
          <w:p w:rsidR="00417BFE" w:rsidRPr="00417BFE" w:rsidRDefault="005D7718" w:rsidP="00417BFE">
            <w:pPr>
              <w:spacing w:before="480"/>
              <w:ind w:firstLine="284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="00417BFE" w:rsidRPr="00417BFE">
              <w:rPr>
                <w:color w:val="000000"/>
              </w:rPr>
              <w:t>1. Настоящий Федеральный закон вступает в силу с 1 марта 2027 года, за исключением подпункта «б» пункта 1 и пункта 2 статьи 1 настоящего Федерального закона.</w:t>
            </w:r>
          </w:p>
          <w:p w:rsidR="00417BFE" w:rsidRPr="00417BFE" w:rsidRDefault="00417BFE" w:rsidP="00417BFE">
            <w:pPr>
              <w:spacing w:before="480"/>
              <w:ind w:firstLine="284"/>
              <w:contextualSpacing/>
              <w:jc w:val="both"/>
              <w:rPr>
                <w:color w:val="000000"/>
              </w:rPr>
            </w:pPr>
            <w:r w:rsidRPr="00417BFE">
              <w:rPr>
                <w:color w:val="000000"/>
              </w:rPr>
              <w:t>2. Подпункт «б» пункта 1 и пункт 2 статьи 1 настоящего Федерального закона вступают в силу с 1 сентября 2026 года.</w:t>
            </w:r>
          </w:p>
          <w:p w:rsidR="005D7718" w:rsidRPr="00AF739E" w:rsidRDefault="00417BFE" w:rsidP="00B267F8">
            <w:pPr>
              <w:spacing w:before="480"/>
              <w:ind w:firstLine="284"/>
              <w:contextualSpacing/>
              <w:jc w:val="both"/>
              <w:rPr>
                <w:color w:val="000000"/>
              </w:rPr>
            </w:pPr>
            <w:r w:rsidRPr="00417BFE">
              <w:rPr>
                <w:color w:val="000000"/>
              </w:rPr>
              <w:t xml:space="preserve">3. </w:t>
            </w:r>
            <w:proofErr w:type="gramStart"/>
            <w:r w:rsidRPr="00417BFE">
              <w:rPr>
                <w:color w:val="000000"/>
              </w:rPr>
              <w:t>Нормативные правовые акты Российской Федерации, устанавливающие обязательные требования и принимаемые в целях реализации положений части 10 статьи 21 и части 3 статьи 21</w:t>
            </w:r>
            <w:r w:rsidRPr="00B267F8">
              <w:rPr>
                <w:color w:val="000000"/>
                <w:vertAlign w:val="superscript"/>
              </w:rPr>
              <w:t>1</w:t>
            </w:r>
            <w:r w:rsidRPr="00417BFE">
              <w:rPr>
                <w:color w:val="000000"/>
              </w:rPr>
              <w:t xml:space="preserve"> Лесного кодекса Российской Федерации (в редакции настоящего Федерального закона)</w:t>
            </w:r>
            <w:r w:rsidR="00B267F8">
              <w:rPr>
                <w:color w:val="000000"/>
              </w:rPr>
              <w:t>,</w:t>
            </w:r>
            <w:r w:rsidRPr="00417BFE">
              <w:rPr>
                <w:color w:val="000000"/>
              </w:rPr>
              <w:t xml:space="preserve"> вступают в силу в сроки, установленные данными нормативными правовыми актами, но не ранее чем по истечении 30 дней после </w:t>
            </w:r>
            <w:r w:rsidRPr="00417BFE">
              <w:rPr>
                <w:color w:val="000000"/>
              </w:rPr>
              <w:lastRenderedPageBreak/>
              <w:t>дня официального опубликования соответствующего нормативного правового акта.</w:t>
            </w:r>
            <w:r w:rsidR="001C0BE9" w:rsidRPr="001C0BE9">
              <w:rPr>
                <w:color w:val="000000"/>
              </w:rPr>
              <w:t>.</w:t>
            </w:r>
            <w:r w:rsidR="005D7718">
              <w:rPr>
                <w:color w:val="000000"/>
              </w:rPr>
              <w:t>»</w:t>
            </w:r>
            <w:proofErr w:type="gramEnd"/>
          </w:p>
        </w:tc>
        <w:tc>
          <w:tcPr>
            <w:tcW w:w="1125" w:type="pct"/>
            <w:shd w:val="clear" w:color="auto" w:fill="auto"/>
          </w:tcPr>
          <w:p w:rsidR="003B4A93" w:rsidRPr="003B4A93" w:rsidRDefault="003B4A93" w:rsidP="00417BFE">
            <w:pPr>
              <w:pStyle w:val="ac"/>
              <w:spacing w:before="0" w:beforeAutospacing="0" w:after="0" w:afterAutospacing="0"/>
              <w:ind w:firstLine="340"/>
              <w:jc w:val="both"/>
              <w:rPr>
                <w:b/>
              </w:rPr>
            </w:pPr>
            <w:r w:rsidRPr="003B4A93">
              <w:rPr>
                <w:b/>
              </w:rPr>
              <w:lastRenderedPageBreak/>
              <w:t>Статья 2</w:t>
            </w:r>
          </w:p>
          <w:p w:rsidR="00417BFE" w:rsidRPr="00417BFE" w:rsidRDefault="00417BFE" w:rsidP="00417BFE">
            <w:pPr>
              <w:pStyle w:val="ac"/>
              <w:spacing w:before="0" w:beforeAutospacing="0" w:after="0" w:afterAutospacing="0"/>
              <w:ind w:firstLine="340"/>
              <w:jc w:val="both"/>
              <w:rPr>
                <w:b/>
              </w:rPr>
            </w:pPr>
            <w:r w:rsidRPr="00417BFE">
              <w:rPr>
                <w:b/>
              </w:rPr>
              <w:t>1. Настоящий Федеральный закон вступает в силу с 1 марта 2027 года, за исключением подпункта «б» пункта 1 и пункта 2 статьи 1 настоящего Федерального закона.</w:t>
            </w:r>
          </w:p>
          <w:p w:rsidR="00417BFE" w:rsidRPr="00417BFE" w:rsidRDefault="00417BFE" w:rsidP="00417BFE">
            <w:pPr>
              <w:pStyle w:val="ac"/>
              <w:spacing w:before="0" w:beforeAutospacing="0" w:after="0" w:afterAutospacing="0"/>
              <w:ind w:firstLine="340"/>
              <w:jc w:val="both"/>
              <w:rPr>
                <w:b/>
              </w:rPr>
            </w:pPr>
            <w:r w:rsidRPr="00417BFE">
              <w:rPr>
                <w:b/>
              </w:rPr>
              <w:t>2. Подпункт «б» пункта 1 и пункт 2 статьи 1 настоящего Федерального закона вступают в силу с 1 сентября 2026 года.</w:t>
            </w:r>
          </w:p>
          <w:p w:rsidR="00650835" w:rsidRPr="008D7C00" w:rsidRDefault="00417BFE" w:rsidP="00B267F8">
            <w:pPr>
              <w:pStyle w:val="ac"/>
              <w:spacing w:before="0" w:beforeAutospacing="0" w:after="0" w:afterAutospacing="0"/>
              <w:ind w:firstLine="340"/>
              <w:jc w:val="both"/>
              <w:rPr>
                <w:b/>
              </w:rPr>
            </w:pPr>
            <w:r w:rsidRPr="00417BFE">
              <w:rPr>
                <w:b/>
              </w:rPr>
              <w:t xml:space="preserve">3. </w:t>
            </w:r>
            <w:proofErr w:type="gramStart"/>
            <w:r w:rsidRPr="00417BFE">
              <w:rPr>
                <w:b/>
              </w:rPr>
              <w:t>Нормативные правовые акты Российской Федерации, устанавливающие обязательные требования и принимаемые в целях реализации положений части 10 статьи 21 и части 3 статьи 21</w:t>
            </w:r>
            <w:r w:rsidRPr="00B267F8">
              <w:rPr>
                <w:b/>
                <w:vertAlign w:val="superscript"/>
              </w:rPr>
              <w:t>1</w:t>
            </w:r>
            <w:r w:rsidRPr="00417BFE">
              <w:rPr>
                <w:b/>
              </w:rPr>
              <w:t xml:space="preserve"> Лесного кодекса Российской Федерации (в редакции настоящего Федерального закона)</w:t>
            </w:r>
            <w:r w:rsidR="00B267F8">
              <w:rPr>
                <w:b/>
              </w:rPr>
              <w:t>,</w:t>
            </w:r>
            <w:bookmarkStart w:id="0" w:name="_GoBack"/>
            <w:bookmarkEnd w:id="0"/>
            <w:r w:rsidRPr="00417BFE">
              <w:rPr>
                <w:b/>
              </w:rPr>
              <w:t xml:space="preserve"> вступают в силу в сроки, установленные данными нормативными правовыми актами, но не ранее чем по </w:t>
            </w:r>
            <w:r w:rsidRPr="00417BFE">
              <w:rPr>
                <w:b/>
              </w:rPr>
              <w:lastRenderedPageBreak/>
              <w:t>истечении 30 дней после дня официального опубликования соответствующего нормативного правового акта.</w:t>
            </w:r>
            <w:proofErr w:type="gramEnd"/>
          </w:p>
        </w:tc>
        <w:tc>
          <w:tcPr>
            <w:tcW w:w="505" w:type="pct"/>
          </w:tcPr>
          <w:p w:rsidR="00650835" w:rsidRPr="008D7C00" w:rsidRDefault="00650835" w:rsidP="00650835">
            <w:pPr>
              <w:jc w:val="center"/>
            </w:pPr>
          </w:p>
        </w:tc>
      </w:tr>
    </w:tbl>
    <w:p w:rsidR="00EC1864" w:rsidRDefault="00EC1864"/>
    <w:p w:rsidR="00040B75" w:rsidRDefault="00040B75"/>
    <w:p w:rsidR="00040B75" w:rsidRDefault="00040B75" w:rsidP="00040B75">
      <w:pPr>
        <w:jc w:val="both"/>
        <w:rPr>
          <w:b/>
          <w:bCs/>
        </w:rPr>
      </w:pPr>
    </w:p>
    <w:p w:rsidR="00040B75" w:rsidRDefault="00040B75" w:rsidP="00040B75">
      <w:pPr>
        <w:jc w:val="both"/>
        <w:rPr>
          <w:b/>
          <w:bCs/>
        </w:rPr>
      </w:pPr>
    </w:p>
    <w:p w:rsidR="00040B75" w:rsidRDefault="00040B75"/>
    <w:sectPr w:rsidR="00040B75" w:rsidSect="00660FEC">
      <w:headerReference w:type="default" r:id="rId9"/>
      <w:pgSz w:w="16838" w:h="11906" w:orient="landscape"/>
      <w:pgMar w:top="851" w:right="1134" w:bottom="130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972" w:rsidRDefault="00FF2972" w:rsidP="00835FDC">
      <w:r>
        <w:separator/>
      </w:r>
    </w:p>
  </w:endnote>
  <w:endnote w:type="continuationSeparator" w:id="0">
    <w:p w:rsidR="00FF2972" w:rsidRDefault="00FF2972" w:rsidP="00835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972" w:rsidRDefault="00FF2972" w:rsidP="00835FDC">
      <w:r>
        <w:separator/>
      </w:r>
    </w:p>
  </w:footnote>
  <w:footnote w:type="continuationSeparator" w:id="0">
    <w:p w:rsidR="00FF2972" w:rsidRDefault="00FF2972" w:rsidP="00835F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9335763"/>
      <w:docPartObj>
        <w:docPartGallery w:val="Page Numbers (Top of Page)"/>
        <w:docPartUnique/>
      </w:docPartObj>
    </w:sdtPr>
    <w:sdtEndPr/>
    <w:sdtContent>
      <w:p w:rsidR="00354676" w:rsidRDefault="0035467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3980">
          <w:rPr>
            <w:noProof/>
          </w:rPr>
          <w:t>2</w:t>
        </w:r>
        <w:r>
          <w:fldChar w:fldCharType="end"/>
        </w:r>
      </w:p>
    </w:sdtContent>
  </w:sdt>
  <w:p w:rsidR="00354676" w:rsidRDefault="0035467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951445"/>
    <w:multiLevelType w:val="hybridMultilevel"/>
    <w:tmpl w:val="8C0C0DFE"/>
    <w:lvl w:ilvl="0" w:tplc="004229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7745DF9"/>
    <w:multiLevelType w:val="hybridMultilevel"/>
    <w:tmpl w:val="BB506B14"/>
    <w:lvl w:ilvl="0" w:tplc="73C23670">
      <w:start w:val="1"/>
      <w:numFmt w:val="decimal"/>
      <w:lvlText w:val="%1."/>
      <w:lvlJc w:val="center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D64"/>
    <w:rsid w:val="00005E88"/>
    <w:rsid w:val="00006357"/>
    <w:rsid w:val="000063D9"/>
    <w:rsid w:val="0000696C"/>
    <w:rsid w:val="0001160B"/>
    <w:rsid w:val="00016874"/>
    <w:rsid w:val="00017C7A"/>
    <w:rsid w:val="000361B1"/>
    <w:rsid w:val="00036588"/>
    <w:rsid w:val="00040B75"/>
    <w:rsid w:val="00046F1E"/>
    <w:rsid w:val="00062D90"/>
    <w:rsid w:val="0006536F"/>
    <w:rsid w:val="00077E5A"/>
    <w:rsid w:val="000811C7"/>
    <w:rsid w:val="000819BF"/>
    <w:rsid w:val="00081A27"/>
    <w:rsid w:val="000847DA"/>
    <w:rsid w:val="00096755"/>
    <w:rsid w:val="000A3992"/>
    <w:rsid w:val="000A7017"/>
    <w:rsid w:val="000B0DBC"/>
    <w:rsid w:val="000B17C9"/>
    <w:rsid w:val="000B390F"/>
    <w:rsid w:val="000B7AC1"/>
    <w:rsid w:val="000C2510"/>
    <w:rsid w:val="000C28F4"/>
    <w:rsid w:val="000C3683"/>
    <w:rsid w:val="000D6C4C"/>
    <w:rsid w:val="000E0393"/>
    <w:rsid w:val="000E0DCA"/>
    <w:rsid w:val="000E1CBC"/>
    <w:rsid w:val="000E5C66"/>
    <w:rsid w:val="000E71F8"/>
    <w:rsid w:val="000F3F0F"/>
    <w:rsid w:val="000F50D6"/>
    <w:rsid w:val="001056A0"/>
    <w:rsid w:val="00113F0E"/>
    <w:rsid w:val="00120F06"/>
    <w:rsid w:val="001225CB"/>
    <w:rsid w:val="0012497A"/>
    <w:rsid w:val="0012624F"/>
    <w:rsid w:val="00131DE8"/>
    <w:rsid w:val="0013295E"/>
    <w:rsid w:val="00140861"/>
    <w:rsid w:val="00143DBE"/>
    <w:rsid w:val="00154B61"/>
    <w:rsid w:val="001573CF"/>
    <w:rsid w:val="0016200A"/>
    <w:rsid w:val="00162D3A"/>
    <w:rsid w:val="001702A7"/>
    <w:rsid w:val="00172A3D"/>
    <w:rsid w:val="0017409C"/>
    <w:rsid w:val="00174F1E"/>
    <w:rsid w:val="001766E5"/>
    <w:rsid w:val="001800E2"/>
    <w:rsid w:val="0018373F"/>
    <w:rsid w:val="00187465"/>
    <w:rsid w:val="00187E2E"/>
    <w:rsid w:val="00190CC3"/>
    <w:rsid w:val="001939F2"/>
    <w:rsid w:val="001955E5"/>
    <w:rsid w:val="00195CA1"/>
    <w:rsid w:val="00197311"/>
    <w:rsid w:val="001A1D92"/>
    <w:rsid w:val="001A21BA"/>
    <w:rsid w:val="001A38BE"/>
    <w:rsid w:val="001B3637"/>
    <w:rsid w:val="001B6087"/>
    <w:rsid w:val="001B6E50"/>
    <w:rsid w:val="001B7731"/>
    <w:rsid w:val="001C0BE9"/>
    <w:rsid w:val="001C3737"/>
    <w:rsid w:val="001C618D"/>
    <w:rsid w:val="001D43CB"/>
    <w:rsid w:val="001D5A04"/>
    <w:rsid w:val="001E386D"/>
    <w:rsid w:val="001E5F48"/>
    <w:rsid w:val="001F134E"/>
    <w:rsid w:val="001F3049"/>
    <w:rsid w:val="001F4BEA"/>
    <w:rsid w:val="00200F0E"/>
    <w:rsid w:val="00204B4A"/>
    <w:rsid w:val="002078BE"/>
    <w:rsid w:val="00215942"/>
    <w:rsid w:val="0022060D"/>
    <w:rsid w:val="002233C8"/>
    <w:rsid w:val="00223AEB"/>
    <w:rsid w:val="00223CA5"/>
    <w:rsid w:val="00226B22"/>
    <w:rsid w:val="00231E08"/>
    <w:rsid w:val="00236487"/>
    <w:rsid w:val="00241AF6"/>
    <w:rsid w:val="002422F5"/>
    <w:rsid w:val="00242572"/>
    <w:rsid w:val="002456AC"/>
    <w:rsid w:val="00250AAD"/>
    <w:rsid w:val="00253F72"/>
    <w:rsid w:val="00266D26"/>
    <w:rsid w:val="00270B70"/>
    <w:rsid w:val="00271F88"/>
    <w:rsid w:val="00277FEF"/>
    <w:rsid w:val="00281F83"/>
    <w:rsid w:val="00283970"/>
    <w:rsid w:val="0029481F"/>
    <w:rsid w:val="00296952"/>
    <w:rsid w:val="002A0EFB"/>
    <w:rsid w:val="002A22D6"/>
    <w:rsid w:val="002A393C"/>
    <w:rsid w:val="002C1F77"/>
    <w:rsid w:val="002C30D0"/>
    <w:rsid w:val="002C3C78"/>
    <w:rsid w:val="002C4443"/>
    <w:rsid w:val="002C4BEF"/>
    <w:rsid w:val="002C5868"/>
    <w:rsid w:val="002C61F8"/>
    <w:rsid w:val="002D29EC"/>
    <w:rsid w:val="002D3E0A"/>
    <w:rsid w:val="002D5D3E"/>
    <w:rsid w:val="002E3914"/>
    <w:rsid w:val="002E5DA3"/>
    <w:rsid w:val="002E7239"/>
    <w:rsid w:val="002E77AD"/>
    <w:rsid w:val="002E7C3D"/>
    <w:rsid w:val="002F0F38"/>
    <w:rsid w:val="002F3890"/>
    <w:rsid w:val="00301AF4"/>
    <w:rsid w:val="00302AAA"/>
    <w:rsid w:val="0030439E"/>
    <w:rsid w:val="0031032D"/>
    <w:rsid w:val="00310382"/>
    <w:rsid w:val="00314069"/>
    <w:rsid w:val="00327433"/>
    <w:rsid w:val="00331FAA"/>
    <w:rsid w:val="003332CF"/>
    <w:rsid w:val="00333766"/>
    <w:rsid w:val="00334B66"/>
    <w:rsid w:val="00340385"/>
    <w:rsid w:val="00344726"/>
    <w:rsid w:val="00346394"/>
    <w:rsid w:val="0034758D"/>
    <w:rsid w:val="00351070"/>
    <w:rsid w:val="00351C2B"/>
    <w:rsid w:val="00352BB4"/>
    <w:rsid w:val="00354676"/>
    <w:rsid w:val="0035538D"/>
    <w:rsid w:val="00362BC4"/>
    <w:rsid w:val="00363519"/>
    <w:rsid w:val="00365A15"/>
    <w:rsid w:val="003665B0"/>
    <w:rsid w:val="003732A6"/>
    <w:rsid w:val="00377046"/>
    <w:rsid w:val="0038078D"/>
    <w:rsid w:val="003816D7"/>
    <w:rsid w:val="00383146"/>
    <w:rsid w:val="00385A22"/>
    <w:rsid w:val="003943B6"/>
    <w:rsid w:val="00396FB1"/>
    <w:rsid w:val="003A72EB"/>
    <w:rsid w:val="003B12E0"/>
    <w:rsid w:val="003B38DE"/>
    <w:rsid w:val="003B39D3"/>
    <w:rsid w:val="003B4A93"/>
    <w:rsid w:val="003B7C1C"/>
    <w:rsid w:val="003C7325"/>
    <w:rsid w:val="003D0AB5"/>
    <w:rsid w:val="003D2172"/>
    <w:rsid w:val="003D229C"/>
    <w:rsid w:val="003D78AE"/>
    <w:rsid w:val="003E03BF"/>
    <w:rsid w:val="003E1563"/>
    <w:rsid w:val="003E341F"/>
    <w:rsid w:val="003E388E"/>
    <w:rsid w:val="003E3D64"/>
    <w:rsid w:val="003E3F96"/>
    <w:rsid w:val="003E56C8"/>
    <w:rsid w:val="003E58D9"/>
    <w:rsid w:val="003F07A6"/>
    <w:rsid w:val="003F12BF"/>
    <w:rsid w:val="003F1F12"/>
    <w:rsid w:val="003F79FF"/>
    <w:rsid w:val="00410EAB"/>
    <w:rsid w:val="00417BFE"/>
    <w:rsid w:val="004237B1"/>
    <w:rsid w:val="004239C6"/>
    <w:rsid w:val="004251D5"/>
    <w:rsid w:val="004260B1"/>
    <w:rsid w:val="00426D55"/>
    <w:rsid w:val="0043028B"/>
    <w:rsid w:val="004325C6"/>
    <w:rsid w:val="004355E3"/>
    <w:rsid w:val="00440774"/>
    <w:rsid w:val="0046580F"/>
    <w:rsid w:val="00471515"/>
    <w:rsid w:val="0047216F"/>
    <w:rsid w:val="0047577C"/>
    <w:rsid w:val="00476A88"/>
    <w:rsid w:val="00481690"/>
    <w:rsid w:val="004844BE"/>
    <w:rsid w:val="00486A03"/>
    <w:rsid w:val="0049512C"/>
    <w:rsid w:val="004A01BB"/>
    <w:rsid w:val="004A0494"/>
    <w:rsid w:val="004A08F6"/>
    <w:rsid w:val="004A0BA7"/>
    <w:rsid w:val="004A411E"/>
    <w:rsid w:val="004A4C98"/>
    <w:rsid w:val="004A704A"/>
    <w:rsid w:val="004A795D"/>
    <w:rsid w:val="004B0927"/>
    <w:rsid w:val="004B4A9D"/>
    <w:rsid w:val="004B63F5"/>
    <w:rsid w:val="004B79FC"/>
    <w:rsid w:val="004C0020"/>
    <w:rsid w:val="004C1265"/>
    <w:rsid w:val="004C52A5"/>
    <w:rsid w:val="004C573B"/>
    <w:rsid w:val="004D609E"/>
    <w:rsid w:val="004E55C9"/>
    <w:rsid w:val="004F033D"/>
    <w:rsid w:val="005032B3"/>
    <w:rsid w:val="00503E72"/>
    <w:rsid w:val="00512247"/>
    <w:rsid w:val="00515F75"/>
    <w:rsid w:val="00516D81"/>
    <w:rsid w:val="00524A9B"/>
    <w:rsid w:val="005414BA"/>
    <w:rsid w:val="00541A12"/>
    <w:rsid w:val="00547047"/>
    <w:rsid w:val="00550B51"/>
    <w:rsid w:val="00553BEF"/>
    <w:rsid w:val="005563E8"/>
    <w:rsid w:val="00556CD1"/>
    <w:rsid w:val="0056065B"/>
    <w:rsid w:val="0056240C"/>
    <w:rsid w:val="00564A43"/>
    <w:rsid w:val="00575CA8"/>
    <w:rsid w:val="00583819"/>
    <w:rsid w:val="00584F87"/>
    <w:rsid w:val="0058642F"/>
    <w:rsid w:val="00587729"/>
    <w:rsid w:val="00596BF5"/>
    <w:rsid w:val="005A59F0"/>
    <w:rsid w:val="005B0BFE"/>
    <w:rsid w:val="005B49C3"/>
    <w:rsid w:val="005B6B73"/>
    <w:rsid w:val="005C0E85"/>
    <w:rsid w:val="005C1A79"/>
    <w:rsid w:val="005C3764"/>
    <w:rsid w:val="005C4374"/>
    <w:rsid w:val="005C75CF"/>
    <w:rsid w:val="005D290B"/>
    <w:rsid w:val="005D7718"/>
    <w:rsid w:val="005E5B8F"/>
    <w:rsid w:val="005F388B"/>
    <w:rsid w:val="00600BAD"/>
    <w:rsid w:val="00602E99"/>
    <w:rsid w:val="00603120"/>
    <w:rsid w:val="006032CF"/>
    <w:rsid w:val="006068FD"/>
    <w:rsid w:val="00607092"/>
    <w:rsid w:val="00613980"/>
    <w:rsid w:val="00615FD3"/>
    <w:rsid w:val="00616AEA"/>
    <w:rsid w:val="00620C5A"/>
    <w:rsid w:val="00621D6F"/>
    <w:rsid w:val="00624E19"/>
    <w:rsid w:val="006447A9"/>
    <w:rsid w:val="00650835"/>
    <w:rsid w:val="00660FEC"/>
    <w:rsid w:val="00667EEF"/>
    <w:rsid w:val="006722C9"/>
    <w:rsid w:val="006743A1"/>
    <w:rsid w:val="0068340D"/>
    <w:rsid w:val="00684F86"/>
    <w:rsid w:val="00691047"/>
    <w:rsid w:val="0069256E"/>
    <w:rsid w:val="006932CC"/>
    <w:rsid w:val="0069354C"/>
    <w:rsid w:val="006A08A7"/>
    <w:rsid w:val="006A1ECA"/>
    <w:rsid w:val="006A21AE"/>
    <w:rsid w:val="006A72A2"/>
    <w:rsid w:val="006A7466"/>
    <w:rsid w:val="006B0DA0"/>
    <w:rsid w:val="006B39C8"/>
    <w:rsid w:val="006B6F7E"/>
    <w:rsid w:val="006C08D5"/>
    <w:rsid w:val="006C2B88"/>
    <w:rsid w:val="006C487B"/>
    <w:rsid w:val="006C6C4C"/>
    <w:rsid w:val="006D0BD9"/>
    <w:rsid w:val="006D0DEA"/>
    <w:rsid w:val="006D3466"/>
    <w:rsid w:val="006F197A"/>
    <w:rsid w:val="006F66AD"/>
    <w:rsid w:val="006F6B7C"/>
    <w:rsid w:val="00700925"/>
    <w:rsid w:val="00704050"/>
    <w:rsid w:val="007040C3"/>
    <w:rsid w:val="00705E73"/>
    <w:rsid w:val="00706E8C"/>
    <w:rsid w:val="00715A40"/>
    <w:rsid w:val="0072173A"/>
    <w:rsid w:val="00721799"/>
    <w:rsid w:val="00727131"/>
    <w:rsid w:val="0073095B"/>
    <w:rsid w:val="007361F0"/>
    <w:rsid w:val="0074027E"/>
    <w:rsid w:val="007525BB"/>
    <w:rsid w:val="00756144"/>
    <w:rsid w:val="00767726"/>
    <w:rsid w:val="00767D57"/>
    <w:rsid w:val="00772CA4"/>
    <w:rsid w:val="007841CC"/>
    <w:rsid w:val="00791281"/>
    <w:rsid w:val="007B6F99"/>
    <w:rsid w:val="007C522E"/>
    <w:rsid w:val="007C5262"/>
    <w:rsid w:val="007E10FC"/>
    <w:rsid w:val="007E7688"/>
    <w:rsid w:val="007F2F7E"/>
    <w:rsid w:val="007F5E88"/>
    <w:rsid w:val="00807C40"/>
    <w:rsid w:val="00813189"/>
    <w:rsid w:val="00813C26"/>
    <w:rsid w:val="0081681D"/>
    <w:rsid w:val="00822CED"/>
    <w:rsid w:val="008265CF"/>
    <w:rsid w:val="00831965"/>
    <w:rsid w:val="00833B15"/>
    <w:rsid w:val="00835FDC"/>
    <w:rsid w:val="00844570"/>
    <w:rsid w:val="00844865"/>
    <w:rsid w:val="00846D8B"/>
    <w:rsid w:val="0085138B"/>
    <w:rsid w:val="00867820"/>
    <w:rsid w:val="008725D5"/>
    <w:rsid w:val="008735B8"/>
    <w:rsid w:val="008736F5"/>
    <w:rsid w:val="008A0F6C"/>
    <w:rsid w:val="008A16D1"/>
    <w:rsid w:val="008A59FA"/>
    <w:rsid w:val="008B2067"/>
    <w:rsid w:val="008B3317"/>
    <w:rsid w:val="008C16CA"/>
    <w:rsid w:val="008D1092"/>
    <w:rsid w:val="008D139A"/>
    <w:rsid w:val="008D34F4"/>
    <w:rsid w:val="008D7C00"/>
    <w:rsid w:val="008E0D56"/>
    <w:rsid w:val="008E165A"/>
    <w:rsid w:val="008E1E50"/>
    <w:rsid w:val="008E70F4"/>
    <w:rsid w:val="008F13C4"/>
    <w:rsid w:val="009018C6"/>
    <w:rsid w:val="009156F4"/>
    <w:rsid w:val="00921067"/>
    <w:rsid w:val="00925CA1"/>
    <w:rsid w:val="0092683A"/>
    <w:rsid w:val="0093395C"/>
    <w:rsid w:val="009425CD"/>
    <w:rsid w:val="00960F43"/>
    <w:rsid w:val="0096325A"/>
    <w:rsid w:val="00963C0C"/>
    <w:rsid w:val="00963D98"/>
    <w:rsid w:val="00964E5D"/>
    <w:rsid w:val="009652CB"/>
    <w:rsid w:val="009656A2"/>
    <w:rsid w:val="009660FD"/>
    <w:rsid w:val="00966B31"/>
    <w:rsid w:val="009762BD"/>
    <w:rsid w:val="00986509"/>
    <w:rsid w:val="009937A5"/>
    <w:rsid w:val="009A055C"/>
    <w:rsid w:val="009B14B6"/>
    <w:rsid w:val="009C0475"/>
    <w:rsid w:val="009C1DEB"/>
    <w:rsid w:val="009C2971"/>
    <w:rsid w:val="009C7F27"/>
    <w:rsid w:val="009D19E7"/>
    <w:rsid w:val="009E1F2D"/>
    <w:rsid w:val="009F0C54"/>
    <w:rsid w:val="009F17D7"/>
    <w:rsid w:val="00A05A3D"/>
    <w:rsid w:val="00A14EDC"/>
    <w:rsid w:val="00A160AF"/>
    <w:rsid w:val="00A26507"/>
    <w:rsid w:val="00A26CCA"/>
    <w:rsid w:val="00A36595"/>
    <w:rsid w:val="00A426CA"/>
    <w:rsid w:val="00A432A9"/>
    <w:rsid w:val="00A50E9A"/>
    <w:rsid w:val="00A52B80"/>
    <w:rsid w:val="00A53901"/>
    <w:rsid w:val="00A57BD0"/>
    <w:rsid w:val="00A70F0A"/>
    <w:rsid w:val="00A71ED3"/>
    <w:rsid w:val="00A733C4"/>
    <w:rsid w:val="00A75546"/>
    <w:rsid w:val="00A7684F"/>
    <w:rsid w:val="00A77841"/>
    <w:rsid w:val="00A8359A"/>
    <w:rsid w:val="00A93486"/>
    <w:rsid w:val="00A93728"/>
    <w:rsid w:val="00A94F00"/>
    <w:rsid w:val="00A96302"/>
    <w:rsid w:val="00AA0BF2"/>
    <w:rsid w:val="00AA3AEA"/>
    <w:rsid w:val="00AA4408"/>
    <w:rsid w:val="00AA649D"/>
    <w:rsid w:val="00AB1772"/>
    <w:rsid w:val="00AB1E3A"/>
    <w:rsid w:val="00AB71D3"/>
    <w:rsid w:val="00AB7562"/>
    <w:rsid w:val="00AC1290"/>
    <w:rsid w:val="00AC498E"/>
    <w:rsid w:val="00AD0D6B"/>
    <w:rsid w:val="00AD49CE"/>
    <w:rsid w:val="00AD4C96"/>
    <w:rsid w:val="00AE4630"/>
    <w:rsid w:val="00AE4910"/>
    <w:rsid w:val="00AF3618"/>
    <w:rsid w:val="00AF739E"/>
    <w:rsid w:val="00B034BF"/>
    <w:rsid w:val="00B03C7C"/>
    <w:rsid w:val="00B04EFF"/>
    <w:rsid w:val="00B075A0"/>
    <w:rsid w:val="00B267F8"/>
    <w:rsid w:val="00B33AFD"/>
    <w:rsid w:val="00B36682"/>
    <w:rsid w:val="00B453E0"/>
    <w:rsid w:val="00B53E16"/>
    <w:rsid w:val="00B60A70"/>
    <w:rsid w:val="00B60A8E"/>
    <w:rsid w:val="00B648C1"/>
    <w:rsid w:val="00B70740"/>
    <w:rsid w:val="00B718A9"/>
    <w:rsid w:val="00B72413"/>
    <w:rsid w:val="00B7554B"/>
    <w:rsid w:val="00B81E4A"/>
    <w:rsid w:val="00B851DE"/>
    <w:rsid w:val="00B900AE"/>
    <w:rsid w:val="00B91F51"/>
    <w:rsid w:val="00B939C2"/>
    <w:rsid w:val="00B93E3D"/>
    <w:rsid w:val="00BA3652"/>
    <w:rsid w:val="00BB2C22"/>
    <w:rsid w:val="00BB362B"/>
    <w:rsid w:val="00BB57B6"/>
    <w:rsid w:val="00BB5F76"/>
    <w:rsid w:val="00BC5707"/>
    <w:rsid w:val="00BD137B"/>
    <w:rsid w:val="00BD1FB8"/>
    <w:rsid w:val="00BD7605"/>
    <w:rsid w:val="00BE18B2"/>
    <w:rsid w:val="00BE1B65"/>
    <w:rsid w:val="00BE4179"/>
    <w:rsid w:val="00BE4CDD"/>
    <w:rsid w:val="00BE5379"/>
    <w:rsid w:val="00BE5B55"/>
    <w:rsid w:val="00BE64C7"/>
    <w:rsid w:val="00BF737F"/>
    <w:rsid w:val="00BF7456"/>
    <w:rsid w:val="00C01468"/>
    <w:rsid w:val="00C02AB4"/>
    <w:rsid w:val="00C03029"/>
    <w:rsid w:val="00C03176"/>
    <w:rsid w:val="00C057AB"/>
    <w:rsid w:val="00C168BB"/>
    <w:rsid w:val="00C22DA0"/>
    <w:rsid w:val="00C23CE7"/>
    <w:rsid w:val="00C27E55"/>
    <w:rsid w:val="00C43F20"/>
    <w:rsid w:val="00C50CA4"/>
    <w:rsid w:val="00C513B5"/>
    <w:rsid w:val="00C607D7"/>
    <w:rsid w:val="00C609ED"/>
    <w:rsid w:val="00C63E86"/>
    <w:rsid w:val="00C6506F"/>
    <w:rsid w:val="00C77947"/>
    <w:rsid w:val="00C77E04"/>
    <w:rsid w:val="00C80CA1"/>
    <w:rsid w:val="00C8116F"/>
    <w:rsid w:val="00C830BC"/>
    <w:rsid w:val="00C84EAF"/>
    <w:rsid w:val="00C8711A"/>
    <w:rsid w:val="00C90438"/>
    <w:rsid w:val="00C936AF"/>
    <w:rsid w:val="00CA2858"/>
    <w:rsid w:val="00CA2E0F"/>
    <w:rsid w:val="00CA3BA9"/>
    <w:rsid w:val="00CA5C91"/>
    <w:rsid w:val="00CA7398"/>
    <w:rsid w:val="00CB0381"/>
    <w:rsid w:val="00CB0B9E"/>
    <w:rsid w:val="00CC0E31"/>
    <w:rsid w:val="00CC48A0"/>
    <w:rsid w:val="00CC7EE3"/>
    <w:rsid w:val="00CD4F6F"/>
    <w:rsid w:val="00CE05E8"/>
    <w:rsid w:val="00CE4B6D"/>
    <w:rsid w:val="00D01704"/>
    <w:rsid w:val="00D05912"/>
    <w:rsid w:val="00D064E0"/>
    <w:rsid w:val="00D167D3"/>
    <w:rsid w:val="00D24406"/>
    <w:rsid w:val="00D30945"/>
    <w:rsid w:val="00D30BD8"/>
    <w:rsid w:val="00D34BE1"/>
    <w:rsid w:val="00D35F54"/>
    <w:rsid w:val="00D364E2"/>
    <w:rsid w:val="00D368D1"/>
    <w:rsid w:val="00D42B72"/>
    <w:rsid w:val="00D44C0D"/>
    <w:rsid w:val="00D46407"/>
    <w:rsid w:val="00D56DC1"/>
    <w:rsid w:val="00D60AD2"/>
    <w:rsid w:val="00D6250E"/>
    <w:rsid w:val="00D66B12"/>
    <w:rsid w:val="00D67186"/>
    <w:rsid w:val="00D73607"/>
    <w:rsid w:val="00D75021"/>
    <w:rsid w:val="00D75980"/>
    <w:rsid w:val="00D76863"/>
    <w:rsid w:val="00D76A8F"/>
    <w:rsid w:val="00D81352"/>
    <w:rsid w:val="00D82319"/>
    <w:rsid w:val="00D85A08"/>
    <w:rsid w:val="00D85E8D"/>
    <w:rsid w:val="00D92EE9"/>
    <w:rsid w:val="00D976B4"/>
    <w:rsid w:val="00DA1A4B"/>
    <w:rsid w:val="00DA2F1A"/>
    <w:rsid w:val="00DA339A"/>
    <w:rsid w:val="00DB0797"/>
    <w:rsid w:val="00DB1C2E"/>
    <w:rsid w:val="00DB44D5"/>
    <w:rsid w:val="00DB7320"/>
    <w:rsid w:val="00DC031B"/>
    <w:rsid w:val="00DC28F8"/>
    <w:rsid w:val="00DD6381"/>
    <w:rsid w:val="00DF0FF5"/>
    <w:rsid w:val="00DF1D96"/>
    <w:rsid w:val="00DF2411"/>
    <w:rsid w:val="00DF2BD1"/>
    <w:rsid w:val="00DF4E0E"/>
    <w:rsid w:val="00DF659E"/>
    <w:rsid w:val="00E0430F"/>
    <w:rsid w:val="00E04718"/>
    <w:rsid w:val="00E145BE"/>
    <w:rsid w:val="00E165F0"/>
    <w:rsid w:val="00E16C8A"/>
    <w:rsid w:val="00E20C3B"/>
    <w:rsid w:val="00E21448"/>
    <w:rsid w:val="00E32E7F"/>
    <w:rsid w:val="00E36B31"/>
    <w:rsid w:val="00E45B4F"/>
    <w:rsid w:val="00E472C6"/>
    <w:rsid w:val="00E479C7"/>
    <w:rsid w:val="00E505ED"/>
    <w:rsid w:val="00E5287F"/>
    <w:rsid w:val="00E62F4D"/>
    <w:rsid w:val="00E73D4B"/>
    <w:rsid w:val="00E775E5"/>
    <w:rsid w:val="00E830E3"/>
    <w:rsid w:val="00E955EA"/>
    <w:rsid w:val="00E9771C"/>
    <w:rsid w:val="00EA1466"/>
    <w:rsid w:val="00EA1BFB"/>
    <w:rsid w:val="00EA1CCC"/>
    <w:rsid w:val="00EA349C"/>
    <w:rsid w:val="00EB5B3B"/>
    <w:rsid w:val="00EC09A4"/>
    <w:rsid w:val="00EC1864"/>
    <w:rsid w:val="00EC3705"/>
    <w:rsid w:val="00EC7A14"/>
    <w:rsid w:val="00ED0E25"/>
    <w:rsid w:val="00ED766E"/>
    <w:rsid w:val="00EE5647"/>
    <w:rsid w:val="00F00BAD"/>
    <w:rsid w:val="00F02D69"/>
    <w:rsid w:val="00F03F98"/>
    <w:rsid w:val="00F06459"/>
    <w:rsid w:val="00F16CD3"/>
    <w:rsid w:val="00F31169"/>
    <w:rsid w:val="00F35A65"/>
    <w:rsid w:val="00F42EC9"/>
    <w:rsid w:val="00F43189"/>
    <w:rsid w:val="00F5110D"/>
    <w:rsid w:val="00F539EB"/>
    <w:rsid w:val="00F56D78"/>
    <w:rsid w:val="00F63B21"/>
    <w:rsid w:val="00F63FB5"/>
    <w:rsid w:val="00F71B63"/>
    <w:rsid w:val="00F74E35"/>
    <w:rsid w:val="00F769D9"/>
    <w:rsid w:val="00F77212"/>
    <w:rsid w:val="00F77748"/>
    <w:rsid w:val="00F81702"/>
    <w:rsid w:val="00F92CE8"/>
    <w:rsid w:val="00F97467"/>
    <w:rsid w:val="00FB03AE"/>
    <w:rsid w:val="00FB1BA4"/>
    <w:rsid w:val="00FB4EC5"/>
    <w:rsid w:val="00FB7C25"/>
    <w:rsid w:val="00FC0D5F"/>
    <w:rsid w:val="00FC3353"/>
    <w:rsid w:val="00FD59AA"/>
    <w:rsid w:val="00FE0620"/>
    <w:rsid w:val="00FE43EC"/>
    <w:rsid w:val="00FF120C"/>
    <w:rsid w:val="00FF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0C5A"/>
    <w:pPr>
      <w:keepNext/>
      <w:keepLines/>
      <w:spacing w:before="360" w:after="80" w:line="360" w:lineRule="atLeast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C5A"/>
    <w:pPr>
      <w:keepNext/>
      <w:keepLines/>
      <w:spacing w:before="160" w:after="80" w:line="360" w:lineRule="atLeast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C5A"/>
    <w:pPr>
      <w:keepNext/>
      <w:keepLines/>
      <w:spacing w:before="160" w:after="80" w:line="360" w:lineRule="atLeast"/>
      <w:jc w:val="both"/>
      <w:outlineLvl w:val="2"/>
    </w:pPr>
    <w:rPr>
      <w:rFonts w:ascii="Times New Roman CYR" w:eastAsiaTheme="majorEastAsia" w:hAnsi="Times New Roman CYR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C5A"/>
    <w:pPr>
      <w:keepNext/>
      <w:keepLines/>
      <w:spacing w:before="80" w:after="40" w:line="360" w:lineRule="atLeast"/>
      <w:jc w:val="both"/>
      <w:outlineLvl w:val="3"/>
    </w:pPr>
    <w:rPr>
      <w:rFonts w:ascii="Times New Roman CYR" w:eastAsiaTheme="majorEastAsia" w:hAnsi="Times New Roman CYR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C5A"/>
    <w:pPr>
      <w:keepNext/>
      <w:keepLines/>
      <w:spacing w:before="80" w:after="40" w:line="360" w:lineRule="atLeast"/>
      <w:jc w:val="both"/>
      <w:outlineLvl w:val="4"/>
    </w:pPr>
    <w:rPr>
      <w:rFonts w:ascii="Times New Roman CYR" w:eastAsiaTheme="majorEastAsia" w:hAnsi="Times New Roman CYR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C5A"/>
    <w:pPr>
      <w:keepNext/>
      <w:keepLines/>
      <w:spacing w:before="40" w:line="360" w:lineRule="atLeast"/>
      <w:jc w:val="both"/>
      <w:outlineLvl w:val="5"/>
    </w:pPr>
    <w:rPr>
      <w:rFonts w:ascii="Times New Roman CYR" w:eastAsiaTheme="majorEastAsia" w:hAnsi="Times New Roman CYR" w:cstheme="majorBidi"/>
      <w:i/>
      <w:iCs/>
      <w:color w:val="595959" w:themeColor="text1" w:themeTint="A6"/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C5A"/>
    <w:pPr>
      <w:keepNext/>
      <w:keepLines/>
      <w:spacing w:before="40" w:line="360" w:lineRule="atLeast"/>
      <w:jc w:val="both"/>
      <w:outlineLvl w:val="6"/>
    </w:pPr>
    <w:rPr>
      <w:rFonts w:ascii="Times New Roman CYR" w:eastAsiaTheme="majorEastAsia" w:hAnsi="Times New Roman CYR" w:cstheme="majorBidi"/>
      <w:color w:val="595959" w:themeColor="text1" w:themeTint="A6"/>
      <w:sz w:val="28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C5A"/>
    <w:pPr>
      <w:keepNext/>
      <w:keepLines/>
      <w:spacing w:line="360" w:lineRule="atLeast"/>
      <w:jc w:val="both"/>
      <w:outlineLvl w:val="7"/>
    </w:pPr>
    <w:rPr>
      <w:rFonts w:ascii="Times New Roman CYR" w:eastAsiaTheme="majorEastAsia" w:hAnsi="Times New Roman CYR" w:cstheme="majorBidi"/>
      <w:i/>
      <w:iCs/>
      <w:color w:val="272727" w:themeColor="text1" w:themeTint="D8"/>
      <w:sz w:val="28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C5A"/>
    <w:pPr>
      <w:keepNext/>
      <w:keepLines/>
      <w:spacing w:line="360" w:lineRule="atLeast"/>
      <w:jc w:val="both"/>
      <w:outlineLvl w:val="8"/>
    </w:pPr>
    <w:rPr>
      <w:rFonts w:ascii="Times New Roman CYR" w:eastAsiaTheme="majorEastAsia" w:hAnsi="Times New Roman CYR" w:cstheme="majorBidi"/>
      <w:color w:val="272727" w:themeColor="text1" w:themeTint="D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5F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5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35F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35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38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388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Шаблон Пояснительная записка ФЗ"/>
    <w:basedOn w:val="a"/>
    <w:qFormat/>
    <w:rsid w:val="000819BF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20C5A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20C5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0C5A"/>
    <w:rPr>
      <w:rFonts w:ascii="Times New Roman CYR" w:eastAsiaTheme="majorEastAsia" w:hAnsi="Times New Roman CYR" w:cstheme="majorBidi"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20C5A"/>
    <w:rPr>
      <w:rFonts w:ascii="Times New Roman CYR" w:eastAsiaTheme="majorEastAsia" w:hAnsi="Times New Roman CYR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20C5A"/>
    <w:rPr>
      <w:rFonts w:ascii="Times New Roman CYR" w:eastAsiaTheme="majorEastAsia" w:hAnsi="Times New Roman CYR" w:cstheme="majorBidi"/>
      <w:color w:val="365F91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20C5A"/>
    <w:rPr>
      <w:rFonts w:ascii="Times New Roman CYR" w:eastAsiaTheme="majorEastAsia" w:hAnsi="Times New Roman CYR" w:cstheme="majorBidi"/>
      <w:i/>
      <w:iCs/>
      <w:color w:val="595959" w:themeColor="text1" w:themeTint="A6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20C5A"/>
    <w:rPr>
      <w:rFonts w:ascii="Times New Roman CYR" w:eastAsiaTheme="majorEastAsia" w:hAnsi="Times New Roman CYR" w:cstheme="majorBidi"/>
      <w:color w:val="595959" w:themeColor="text1" w:themeTint="A6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20C5A"/>
    <w:rPr>
      <w:rFonts w:ascii="Times New Roman CYR" w:eastAsiaTheme="majorEastAsia" w:hAnsi="Times New Roman CYR" w:cstheme="majorBidi"/>
      <w:i/>
      <w:iCs/>
      <w:color w:val="272727" w:themeColor="text1" w:themeTint="D8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20C5A"/>
    <w:rPr>
      <w:rFonts w:ascii="Times New Roman CYR" w:eastAsiaTheme="majorEastAsia" w:hAnsi="Times New Roman CYR" w:cstheme="majorBidi"/>
      <w:color w:val="272727" w:themeColor="text1" w:themeTint="D8"/>
      <w:sz w:val="28"/>
      <w:szCs w:val="20"/>
      <w:lang w:eastAsia="ru-RU"/>
    </w:rPr>
  </w:style>
  <w:style w:type="paragraph" w:customStyle="1" w:styleId="aa">
    <w:name w:val="Шаблон ФЗ_подпись"/>
    <w:autoRedefine/>
    <w:qFormat/>
    <w:rsid w:val="00620C5A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b">
    <w:name w:val="List Paragraph"/>
    <w:basedOn w:val="a"/>
    <w:uiPriority w:val="34"/>
    <w:qFormat/>
    <w:rsid w:val="00620C5A"/>
    <w:pPr>
      <w:spacing w:line="360" w:lineRule="atLeast"/>
      <w:ind w:left="720"/>
      <w:contextualSpacing/>
      <w:jc w:val="both"/>
    </w:pPr>
    <w:rPr>
      <w:rFonts w:ascii="Times New Roman CYR" w:hAnsi="Times New Roman CYR"/>
      <w:sz w:val="28"/>
      <w:szCs w:val="20"/>
    </w:rPr>
  </w:style>
  <w:style w:type="paragraph" w:customStyle="1" w:styleId="ConsPlusTitle">
    <w:name w:val="ConsPlusTitle"/>
    <w:rsid w:val="00620C5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c">
    <w:name w:val="Normal (Web)"/>
    <w:basedOn w:val="a"/>
    <w:uiPriority w:val="99"/>
    <w:unhideWhenUsed/>
    <w:rsid w:val="00620C5A"/>
    <w:pPr>
      <w:spacing w:before="100" w:beforeAutospacing="1" w:after="100" w:afterAutospacing="1"/>
    </w:pPr>
  </w:style>
  <w:style w:type="character" w:customStyle="1" w:styleId="ad">
    <w:name w:val="Название Знак"/>
    <w:basedOn w:val="a0"/>
    <w:link w:val="ae"/>
    <w:uiPriority w:val="10"/>
    <w:rsid w:val="00620C5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e">
    <w:name w:val="Title"/>
    <w:basedOn w:val="a"/>
    <w:next w:val="a"/>
    <w:link w:val="ad"/>
    <w:uiPriority w:val="10"/>
    <w:qFormat/>
    <w:rsid w:val="00620C5A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uiPriority w:val="10"/>
    <w:rsid w:val="00620C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">
    <w:name w:val="Подзаголовок Знак"/>
    <w:basedOn w:val="a0"/>
    <w:link w:val="af0"/>
    <w:uiPriority w:val="11"/>
    <w:rsid w:val="00620C5A"/>
    <w:rPr>
      <w:rFonts w:ascii="Times New Roman CYR" w:eastAsiaTheme="majorEastAsia" w:hAnsi="Times New Roman CYR" w:cstheme="majorBidi"/>
      <w:color w:val="595959" w:themeColor="text1" w:themeTint="A6"/>
      <w:spacing w:val="15"/>
      <w:sz w:val="28"/>
      <w:szCs w:val="28"/>
      <w:lang w:eastAsia="ru-RU"/>
    </w:rPr>
  </w:style>
  <w:style w:type="paragraph" w:styleId="af0">
    <w:name w:val="Subtitle"/>
    <w:basedOn w:val="a"/>
    <w:next w:val="a"/>
    <w:link w:val="af"/>
    <w:uiPriority w:val="11"/>
    <w:qFormat/>
    <w:rsid w:val="00620C5A"/>
    <w:pPr>
      <w:numPr>
        <w:ilvl w:val="1"/>
      </w:numPr>
      <w:spacing w:line="360" w:lineRule="atLeast"/>
      <w:jc w:val="both"/>
    </w:pPr>
    <w:rPr>
      <w:rFonts w:ascii="Times New Roman CYR" w:eastAsiaTheme="majorEastAsia" w:hAnsi="Times New Roman CYR" w:cstheme="majorBidi"/>
      <w:color w:val="595959" w:themeColor="text1" w:themeTint="A6"/>
      <w:spacing w:val="15"/>
      <w:sz w:val="28"/>
      <w:szCs w:val="28"/>
    </w:rPr>
  </w:style>
  <w:style w:type="character" w:customStyle="1" w:styleId="12">
    <w:name w:val="Подзаголовок Знак1"/>
    <w:basedOn w:val="a0"/>
    <w:uiPriority w:val="11"/>
    <w:rsid w:val="00620C5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1">
    <w:name w:val="Цитата 2 Знак"/>
    <w:basedOn w:val="a0"/>
    <w:link w:val="22"/>
    <w:uiPriority w:val="29"/>
    <w:rsid w:val="00620C5A"/>
    <w:rPr>
      <w:rFonts w:ascii="Times New Roman CYR" w:eastAsia="Times New Roman" w:hAnsi="Times New Roman CYR" w:cs="Times New Roman"/>
      <w:i/>
      <w:iCs/>
      <w:color w:val="404040" w:themeColor="text1" w:themeTint="BF"/>
      <w:sz w:val="28"/>
      <w:szCs w:val="20"/>
      <w:lang w:eastAsia="ru-RU"/>
    </w:rPr>
  </w:style>
  <w:style w:type="paragraph" w:styleId="22">
    <w:name w:val="Quote"/>
    <w:basedOn w:val="a"/>
    <w:next w:val="a"/>
    <w:link w:val="21"/>
    <w:uiPriority w:val="29"/>
    <w:qFormat/>
    <w:rsid w:val="00620C5A"/>
    <w:pPr>
      <w:spacing w:before="160" w:line="360" w:lineRule="atLeast"/>
      <w:jc w:val="center"/>
    </w:pPr>
    <w:rPr>
      <w:rFonts w:ascii="Times New Roman CYR" w:hAnsi="Times New Roman CYR"/>
      <w:i/>
      <w:iCs/>
      <w:color w:val="404040" w:themeColor="text1" w:themeTint="BF"/>
      <w:sz w:val="28"/>
      <w:szCs w:val="20"/>
    </w:rPr>
  </w:style>
  <w:style w:type="character" w:customStyle="1" w:styleId="210">
    <w:name w:val="Цитата 2 Знак1"/>
    <w:basedOn w:val="a0"/>
    <w:uiPriority w:val="29"/>
    <w:rsid w:val="00620C5A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620C5A"/>
    <w:rPr>
      <w:rFonts w:ascii="Times New Roman CYR" w:eastAsia="Times New Roman" w:hAnsi="Times New Roman CYR" w:cs="Times New Roman"/>
      <w:i/>
      <w:iCs/>
      <w:color w:val="365F91" w:themeColor="accent1" w:themeShade="BF"/>
      <w:sz w:val="28"/>
      <w:szCs w:val="20"/>
      <w:lang w:eastAsia="ru-RU"/>
    </w:rPr>
  </w:style>
  <w:style w:type="paragraph" w:styleId="af2">
    <w:name w:val="Intense Quote"/>
    <w:basedOn w:val="a"/>
    <w:next w:val="a"/>
    <w:link w:val="af1"/>
    <w:uiPriority w:val="30"/>
    <w:qFormat/>
    <w:rsid w:val="00620C5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360" w:lineRule="atLeast"/>
      <w:ind w:left="864" w:right="864"/>
      <w:jc w:val="center"/>
    </w:pPr>
    <w:rPr>
      <w:rFonts w:ascii="Times New Roman CYR" w:hAnsi="Times New Roman CYR"/>
      <w:i/>
      <w:iCs/>
      <w:color w:val="365F91" w:themeColor="accent1" w:themeShade="BF"/>
      <w:sz w:val="28"/>
      <w:szCs w:val="20"/>
    </w:rPr>
  </w:style>
  <w:style w:type="character" w:customStyle="1" w:styleId="13">
    <w:name w:val="Выделенная цитата Знак1"/>
    <w:basedOn w:val="a0"/>
    <w:uiPriority w:val="30"/>
    <w:rsid w:val="00620C5A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af3">
    <w:name w:val="Кем вносится"/>
    <w:basedOn w:val="a"/>
    <w:link w:val="af4"/>
    <w:qFormat/>
    <w:rsid w:val="00620C5A"/>
    <w:pPr>
      <w:spacing w:before="480"/>
      <w:ind w:left="5954"/>
    </w:pPr>
    <w:rPr>
      <w:rFonts w:eastAsiaTheme="minorHAnsi"/>
      <w:sz w:val="30"/>
      <w:szCs w:val="30"/>
      <w:lang w:eastAsia="en-US"/>
    </w:rPr>
  </w:style>
  <w:style w:type="character" w:customStyle="1" w:styleId="af4">
    <w:name w:val="Кем вносится Знак"/>
    <w:basedOn w:val="a0"/>
    <w:link w:val="af3"/>
    <w:rsid w:val="00620C5A"/>
    <w:rPr>
      <w:rFonts w:ascii="Times New Roman" w:hAnsi="Times New Roman" w:cs="Times New Roman"/>
      <w:sz w:val="30"/>
      <w:szCs w:val="30"/>
    </w:rPr>
  </w:style>
  <w:style w:type="character" w:styleId="af5">
    <w:name w:val="Hyperlink"/>
    <w:basedOn w:val="a0"/>
    <w:uiPriority w:val="99"/>
    <w:unhideWhenUsed/>
    <w:rsid w:val="00603120"/>
    <w:rPr>
      <w:color w:val="0000FF" w:themeColor="hyperlink"/>
      <w:u w:val="single"/>
    </w:rPr>
  </w:style>
  <w:style w:type="paragraph" w:styleId="af6">
    <w:name w:val="annotation text"/>
    <w:basedOn w:val="a"/>
    <w:link w:val="af7"/>
    <w:uiPriority w:val="99"/>
    <w:semiHidden/>
    <w:unhideWhenUsed/>
    <w:rsid w:val="00650835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6508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annotation reference"/>
    <w:basedOn w:val="a0"/>
    <w:uiPriority w:val="99"/>
    <w:rsid w:val="00650835"/>
    <w:rPr>
      <w:sz w:val="16"/>
      <w:szCs w:val="16"/>
    </w:rPr>
  </w:style>
  <w:style w:type="paragraph" w:styleId="af9">
    <w:name w:val="Revision"/>
    <w:hidden/>
    <w:uiPriority w:val="99"/>
    <w:semiHidden/>
    <w:rsid w:val="005B6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0C5A"/>
    <w:pPr>
      <w:keepNext/>
      <w:keepLines/>
      <w:spacing w:before="360" w:after="80" w:line="360" w:lineRule="atLeast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C5A"/>
    <w:pPr>
      <w:keepNext/>
      <w:keepLines/>
      <w:spacing w:before="160" w:after="80" w:line="360" w:lineRule="atLeast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C5A"/>
    <w:pPr>
      <w:keepNext/>
      <w:keepLines/>
      <w:spacing w:before="160" w:after="80" w:line="360" w:lineRule="atLeast"/>
      <w:jc w:val="both"/>
      <w:outlineLvl w:val="2"/>
    </w:pPr>
    <w:rPr>
      <w:rFonts w:ascii="Times New Roman CYR" w:eastAsiaTheme="majorEastAsia" w:hAnsi="Times New Roman CYR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C5A"/>
    <w:pPr>
      <w:keepNext/>
      <w:keepLines/>
      <w:spacing w:before="80" w:after="40" w:line="360" w:lineRule="atLeast"/>
      <w:jc w:val="both"/>
      <w:outlineLvl w:val="3"/>
    </w:pPr>
    <w:rPr>
      <w:rFonts w:ascii="Times New Roman CYR" w:eastAsiaTheme="majorEastAsia" w:hAnsi="Times New Roman CYR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C5A"/>
    <w:pPr>
      <w:keepNext/>
      <w:keepLines/>
      <w:spacing w:before="80" w:after="40" w:line="360" w:lineRule="atLeast"/>
      <w:jc w:val="both"/>
      <w:outlineLvl w:val="4"/>
    </w:pPr>
    <w:rPr>
      <w:rFonts w:ascii="Times New Roman CYR" w:eastAsiaTheme="majorEastAsia" w:hAnsi="Times New Roman CYR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C5A"/>
    <w:pPr>
      <w:keepNext/>
      <w:keepLines/>
      <w:spacing w:before="40" w:line="360" w:lineRule="atLeast"/>
      <w:jc w:val="both"/>
      <w:outlineLvl w:val="5"/>
    </w:pPr>
    <w:rPr>
      <w:rFonts w:ascii="Times New Roman CYR" w:eastAsiaTheme="majorEastAsia" w:hAnsi="Times New Roman CYR" w:cstheme="majorBidi"/>
      <w:i/>
      <w:iCs/>
      <w:color w:val="595959" w:themeColor="text1" w:themeTint="A6"/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C5A"/>
    <w:pPr>
      <w:keepNext/>
      <w:keepLines/>
      <w:spacing w:before="40" w:line="360" w:lineRule="atLeast"/>
      <w:jc w:val="both"/>
      <w:outlineLvl w:val="6"/>
    </w:pPr>
    <w:rPr>
      <w:rFonts w:ascii="Times New Roman CYR" w:eastAsiaTheme="majorEastAsia" w:hAnsi="Times New Roman CYR" w:cstheme="majorBidi"/>
      <w:color w:val="595959" w:themeColor="text1" w:themeTint="A6"/>
      <w:sz w:val="28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C5A"/>
    <w:pPr>
      <w:keepNext/>
      <w:keepLines/>
      <w:spacing w:line="360" w:lineRule="atLeast"/>
      <w:jc w:val="both"/>
      <w:outlineLvl w:val="7"/>
    </w:pPr>
    <w:rPr>
      <w:rFonts w:ascii="Times New Roman CYR" w:eastAsiaTheme="majorEastAsia" w:hAnsi="Times New Roman CYR" w:cstheme="majorBidi"/>
      <w:i/>
      <w:iCs/>
      <w:color w:val="272727" w:themeColor="text1" w:themeTint="D8"/>
      <w:sz w:val="28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C5A"/>
    <w:pPr>
      <w:keepNext/>
      <w:keepLines/>
      <w:spacing w:line="360" w:lineRule="atLeast"/>
      <w:jc w:val="both"/>
      <w:outlineLvl w:val="8"/>
    </w:pPr>
    <w:rPr>
      <w:rFonts w:ascii="Times New Roman CYR" w:eastAsiaTheme="majorEastAsia" w:hAnsi="Times New Roman CYR" w:cstheme="majorBidi"/>
      <w:color w:val="272727" w:themeColor="text1" w:themeTint="D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5F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5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35F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35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38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388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Шаблон Пояснительная записка ФЗ"/>
    <w:basedOn w:val="a"/>
    <w:qFormat/>
    <w:rsid w:val="000819BF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20C5A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20C5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0C5A"/>
    <w:rPr>
      <w:rFonts w:ascii="Times New Roman CYR" w:eastAsiaTheme="majorEastAsia" w:hAnsi="Times New Roman CYR" w:cstheme="majorBidi"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20C5A"/>
    <w:rPr>
      <w:rFonts w:ascii="Times New Roman CYR" w:eastAsiaTheme="majorEastAsia" w:hAnsi="Times New Roman CYR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20C5A"/>
    <w:rPr>
      <w:rFonts w:ascii="Times New Roman CYR" w:eastAsiaTheme="majorEastAsia" w:hAnsi="Times New Roman CYR" w:cstheme="majorBidi"/>
      <w:color w:val="365F91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20C5A"/>
    <w:rPr>
      <w:rFonts w:ascii="Times New Roman CYR" w:eastAsiaTheme="majorEastAsia" w:hAnsi="Times New Roman CYR" w:cstheme="majorBidi"/>
      <w:i/>
      <w:iCs/>
      <w:color w:val="595959" w:themeColor="text1" w:themeTint="A6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20C5A"/>
    <w:rPr>
      <w:rFonts w:ascii="Times New Roman CYR" w:eastAsiaTheme="majorEastAsia" w:hAnsi="Times New Roman CYR" w:cstheme="majorBidi"/>
      <w:color w:val="595959" w:themeColor="text1" w:themeTint="A6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20C5A"/>
    <w:rPr>
      <w:rFonts w:ascii="Times New Roman CYR" w:eastAsiaTheme="majorEastAsia" w:hAnsi="Times New Roman CYR" w:cstheme="majorBidi"/>
      <w:i/>
      <w:iCs/>
      <w:color w:val="272727" w:themeColor="text1" w:themeTint="D8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20C5A"/>
    <w:rPr>
      <w:rFonts w:ascii="Times New Roman CYR" w:eastAsiaTheme="majorEastAsia" w:hAnsi="Times New Roman CYR" w:cstheme="majorBidi"/>
      <w:color w:val="272727" w:themeColor="text1" w:themeTint="D8"/>
      <w:sz w:val="28"/>
      <w:szCs w:val="20"/>
      <w:lang w:eastAsia="ru-RU"/>
    </w:rPr>
  </w:style>
  <w:style w:type="paragraph" w:customStyle="1" w:styleId="aa">
    <w:name w:val="Шаблон ФЗ_подпись"/>
    <w:autoRedefine/>
    <w:qFormat/>
    <w:rsid w:val="00620C5A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b">
    <w:name w:val="List Paragraph"/>
    <w:basedOn w:val="a"/>
    <w:uiPriority w:val="34"/>
    <w:qFormat/>
    <w:rsid w:val="00620C5A"/>
    <w:pPr>
      <w:spacing w:line="360" w:lineRule="atLeast"/>
      <w:ind w:left="720"/>
      <w:contextualSpacing/>
      <w:jc w:val="both"/>
    </w:pPr>
    <w:rPr>
      <w:rFonts w:ascii="Times New Roman CYR" w:hAnsi="Times New Roman CYR"/>
      <w:sz w:val="28"/>
      <w:szCs w:val="20"/>
    </w:rPr>
  </w:style>
  <w:style w:type="paragraph" w:customStyle="1" w:styleId="ConsPlusTitle">
    <w:name w:val="ConsPlusTitle"/>
    <w:rsid w:val="00620C5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c">
    <w:name w:val="Normal (Web)"/>
    <w:basedOn w:val="a"/>
    <w:uiPriority w:val="99"/>
    <w:unhideWhenUsed/>
    <w:rsid w:val="00620C5A"/>
    <w:pPr>
      <w:spacing w:before="100" w:beforeAutospacing="1" w:after="100" w:afterAutospacing="1"/>
    </w:pPr>
  </w:style>
  <w:style w:type="character" w:customStyle="1" w:styleId="ad">
    <w:name w:val="Название Знак"/>
    <w:basedOn w:val="a0"/>
    <w:link w:val="ae"/>
    <w:uiPriority w:val="10"/>
    <w:rsid w:val="00620C5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e">
    <w:name w:val="Title"/>
    <w:basedOn w:val="a"/>
    <w:next w:val="a"/>
    <w:link w:val="ad"/>
    <w:uiPriority w:val="10"/>
    <w:qFormat/>
    <w:rsid w:val="00620C5A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uiPriority w:val="10"/>
    <w:rsid w:val="00620C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">
    <w:name w:val="Подзаголовок Знак"/>
    <w:basedOn w:val="a0"/>
    <w:link w:val="af0"/>
    <w:uiPriority w:val="11"/>
    <w:rsid w:val="00620C5A"/>
    <w:rPr>
      <w:rFonts w:ascii="Times New Roman CYR" w:eastAsiaTheme="majorEastAsia" w:hAnsi="Times New Roman CYR" w:cstheme="majorBidi"/>
      <w:color w:val="595959" w:themeColor="text1" w:themeTint="A6"/>
      <w:spacing w:val="15"/>
      <w:sz w:val="28"/>
      <w:szCs w:val="28"/>
      <w:lang w:eastAsia="ru-RU"/>
    </w:rPr>
  </w:style>
  <w:style w:type="paragraph" w:styleId="af0">
    <w:name w:val="Subtitle"/>
    <w:basedOn w:val="a"/>
    <w:next w:val="a"/>
    <w:link w:val="af"/>
    <w:uiPriority w:val="11"/>
    <w:qFormat/>
    <w:rsid w:val="00620C5A"/>
    <w:pPr>
      <w:numPr>
        <w:ilvl w:val="1"/>
      </w:numPr>
      <w:spacing w:line="360" w:lineRule="atLeast"/>
      <w:jc w:val="both"/>
    </w:pPr>
    <w:rPr>
      <w:rFonts w:ascii="Times New Roman CYR" w:eastAsiaTheme="majorEastAsia" w:hAnsi="Times New Roman CYR" w:cstheme="majorBidi"/>
      <w:color w:val="595959" w:themeColor="text1" w:themeTint="A6"/>
      <w:spacing w:val="15"/>
      <w:sz w:val="28"/>
      <w:szCs w:val="28"/>
    </w:rPr>
  </w:style>
  <w:style w:type="character" w:customStyle="1" w:styleId="12">
    <w:name w:val="Подзаголовок Знак1"/>
    <w:basedOn w:val="a0"/>
    <w:uiPriority w:val="11"/>
    <w:rsid w:val="00620C5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1">
    <w:name w:val="Цитата 2 Знак"/>
    <w:basedOn w:val="a0"/>
    <w:link w:val="22"/>
    <w:uiPriority w:val="29"/>
    <w:rsid w:val="00620C5A"/>
    <w:rPr>
      <w:rFonts w:ascii="Times New Roman CYR" w:eastAsia="Times New Roman" w:hAnsi="Times New Roman CYR" w:cs="Times New Roman"/>
      <w:i/>
      <w:iCs/>
      <w:color w:val="404040" w:themeColor="text1" w:themeTint="BF"/>
      <w:sz w:val="28"/>
      <w:szCs w:val="20"/>
      <w:lang w:eastAsia="ru-RU"/>
    </w:rPr>
  </w:style>
  <w:style w:type="paragraph" w:styleId="22">
    <w:name w:val="Quote"/>
    <w:basedOn w:val="a"/>
    <w:next w:val="a"/>
    <w:link w:val="21"/>
    <w:uiPriority w:val="29"/>
    <w:qFormat/>
    <w:rsid w:val="00620C5A"/>
    <w:pPr>
      <w:spacing w:before="160" w:line="360" w:lineRule="atLeast"/>
      <w:jc w:val="center"/>
    </w:pPr>
    <w:rPr>
      <w:rFonts w:ascii="Times New Roman CYR" w:hAnsi="Times New Roman CYR"/>
      <w:i/>
      <w:iCs/>
      <w:color w:val="404040" w:themeColor="text1" w:themeTint="BF"/>
      <w:sz w:val="28"/>
      <w:szCs w:val="20"/>
    </w:rPr>
  </w:style>
  <w:style w:type="character" w:customStyle="1" w:styleId="210">
    <w:name w:val="Цитата 2 Знак1"/>
    <w:basedOn w:val="a0"/>
    <w:uiPriority w:val="29"/>
    <w:rsid w:val="00620C5A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620C5A"/>
    <w:rPr>
      <w:rFonts w:ascii="Times New Roman CYR" w:eastAsia="Times New Roman" w:hAnsi="Times New Roman CYR" w:cs="Times New Roman"/>
      <w:i/>
      <w:iCs/>
      <w:color w:val="365F91" w:themeColor="accent1" w:themeShade="BF"/>
      <w:sz w:val="28"/>
      <w:szCs w:val="20"/>
      <w:lang w:eastAsia="ru-RU"/>
    </w:rPr>
  </w:style>
  <w:style w:type="paragraph" w:styleId="af2">
    <w:name w:val="Intense Quote"/>
    <w:basedOn w:val="a"/>
    <w:next w:val="a"/>
    <w:link w:val="af1"/>
    <w:uiPriority w:val="30"/>
    <w:qFormat/>
    <w:rsid w:val="00620C5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360" w:lineRule="atLeast"/>
      <w:ind w:left="864" w:right="864"/>
      <w:jc w:val="center"/>
    </w:pPr>
    <w:rPr>
      <w:rFonts w:ascii="Times New Roman CYR" w:hAnsi="Times New Roman CYR"/>
      <w:i/>
      <w:iCs/>
      <w:color w:val="365F91" w:themeColor="accent1" w:themeShade="BF"/>
      <w:sz w:val="28"/>
      <w:szCs w:val="20"/>
    </w:rPr>
  </w:style>
  <w:style w:type="character" w:customStyle="1" w:styleId="13">
    <w:name w:val="Выделенная цитата Знак1"/>
    <w:basedOn w:val="a0"/>
    <w:uiPriority w:val="30"/>
    <w:rsid w:val="00620C5A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af3">
    <w:name w:val="Кем вносится"/>
    <w:basedOn w:val="a"/>
    <w:link w:val="af4"/>
    <w:qFormat/>
    <w:rsid w:val="00620C5A"/>
    <w:pPr>
      <w:spacing w:before="480"/>
      <w:ind w:left="5954"/>
    </w:pPr>
    <w:rPr>
      <w:rFonts w:eastAsiaTheme="minorHAnsi"/>
      <w:sz w:val="30"/>
      <w:szCs w:val="30"/>
      <w:lang w:eastAsia="en-US"/>
    </w:rPr>
  </w:style>
  <w:style w:type="character" w:customStyle="1" w:styleId="af4">
    <w:name w:val="Кем вносится Знак"/>
    <w:basedOn w:val="a0"/>
    <w:link w:val="af3"/>
    <w:rsid w:val="00620C5A"/>
    <w:rPr>
      <w:rFonts w:ascii="Times New Roman" w:hAnsi="Times New Roman" w:cs="Times New Roman"/>
      <w:sz w:val="30"/>
      <w:szCs w:val="30"/>
    </w:rPr>
  </w:style>
  <w:style w:type="character" w:styleId="af5">
    <w:name w:val="Hyperlink"/>
    <w:basedOn w:val="a0"/>
    <w:uiPriority w:val="99"/>
    <w:unhideWhenUsed/>
    <w:rsid w:val="00603120"/>
    <w:rPr>
      <w:color w:val="0000FF" w:themeColor="hyperlink"/>
      <w:u w:val="single"/>
    </w:rPr>
  </w:style>
  <w:style w:type="paragraph" w:styleId="af6">
    <w:name w:val="annotation text"/>
    <w:basedOn w:val="a"/>
    <w:link w:val="af7"/>
    <w:uiPriority w:val="99"/>
    <w:semiHidden/>
    <w:unhideWhenUsed/>
    <w:rsid w:val="00650835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6508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annotation reference"/>
    <w:basedOn w:val="a0"/>
    <w:uiPriority w:val="99"/>
    <w:rsid w:val="00650835"/>
    <w:rPr>
      <w:sz w:val="16"/>
      <w:szCs w:val="16"/>
    </w:rPr>
  </w:style>
  <w:style w:type="paragraph" w:styleId="af9">
    <w:name w:val="Revision"/>
    <w:hidden/>
    <w:uiPriority w:val="99"/>
    <w:semiHidden/>
    <w:rsid w:val="005B6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B1E1D-5CF3-458E-9C62-507C100B1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Свинухова Людмила Сергеевна</cp:lastModifiedBy>
  <cp:revision>38</cp:revision>
  <cp:lastPrinted>2026-07-23T12:36:00Z</cp:lastPrinted>
  <dcterms:created xsi:type="dcterms:W3CDTF">2026-06-09T14:47:00Z</dcterms:created>
  <dcterms:modified xsi:type="dcterms:W3CDTF">2026-07-23T12:37:00Z</dcterms:modified>
</cp:coreProperties>
</file>