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C1F" w:rsidRDefault="00F83B7D" w:rsidP="00E9773B">
      <w:pPr>
        <w:pStyle w:val="a9"/>
        <w:spacing w:before="0"/>
        <w:rPr>
          <w:b/>
        </w:rPr>
      </w:pPr>
      <w:r w:rsidRPr="00112200">
        <w:rPr>
          <w:b/>
        </w:rPr>
        <w:t>ПОЯСНИТЕЛЬНАЯ ЗАПИСКА</w:t>
      </w:r>
    </w:p>
    <w:p w:rsidR="00E9773B" w:rsidRPr="00112200" w:rsidRDefault="00E9773B" w:rsidP="00E9773B">
      <w:pPr>
        <w:pStyle w:val="a9"/>
        <w:spacing w:before="0" w:line="120" w:lineRule="exact"/>
        <w:rPr>
          <w:b/>
        </w:rPr>
      </w:pPr>
    </w:p>
    <w:p w:rsidR="00E9773B" w:rsidRDefault="00F83B7D" w:rsidP="00E9773B">
      <w:pPr>
        <w:pStyle w:val="aa"/>
        <w:spacing w:before="0"/>
        <w:contextualSpacing/>
        <w:rPr>
          <w:rFonts w:ascii="Times New Roman" w:hAnsi="Times New Roman"/>
        </w:rPr>
      </w:pPr>
      <w:r w:rsidRPr="00112200">
        <w:rPr>
          <w:rFonts w:ascii="Times New Roman" w:hAnsi="Times New Roman"/>
        </w:rPr>
        <w:t>к проекту федерального закона</w:t>
      </w:r>
      <w:r>
        <w:rPr>
          <w:rFonts w:ascii="Times New Roman" w:hAnsi="Times New Roman"/>
        </w:rPr>
        <w:t xml:space="preserve"> "</w:t>
      </w:r>
      <w:r w:rsidRPr="00112200">
        <w:rPr>
          <w:rFonts w:ascii="Times New Roman" w:hAnsi="Times New Roman"/>
        </w:rPr>
        <w:t xml:space="preserve">О внесении изменения </w:t>
      </w:r>
      <w:r>
        <w:rPr>
          <w:rFonts w:ascii="Times New Roman" w:hAnsi="Times New Roman"/>
        </w:rPr>
        <w:br/>
      </w:r>
      <w:r w:rsidRPr="00112200">
        <w:rPr>
          <w:rFonts w:ascii="Times New Roman" w:hAnsi="Times New Roman"/>
        </w:rPr>
        <w:t>в статью 32</w:t>
      </w:r>
      <w:r w:rsidRPr="00771AFC">
        <w:rPr>
          <w:rFonts w:ascii="Times New Roman" w:hAnsi="Times New Roman"/>
          <w:vertAlign w:val="superscript"/>
        </w:rPr>
        <w:t>1</w:t>
      </w:r>
      <w:r w:rsidRPr="00112200">
        <w:rPr>
          <w:rFonts w:ascii="Times New Roman" w:hAnsi="Times New Roman"/>
        </w:rPr>
        <w:t xml:space="preserve"> Федерального закона </w:t>
      </w:r>
      <w:r>
        <w:rPr>
          <w:rFonts w:ascii="Times New Roman" w:hAnsi="Times New Roman"/>
        </w:rPr>
        <w:t>"</w:t>
      </w:r>
      <w:r w:rsidRPr="00112200">
        <w:rPr>
          <w:rFonts w:ascii="Times New Roman" w:hAnsi="Times New Roman"/>
        </w:rPr>
        <w:t xml:space="preserve">Об автомобильных дорогах </w:t>
      </w:r>
      <w:r>
        <w:rPr>
          <w:rFonts w:ascii="Times New Roman" w:hAnsi="Times New Roman"/>
        </w:rPr>
        <w:br/>
      </w:r>
      <w:r w:rsidRPr="00112200">
        <w:rPr>
          <w:rFonts w:ascii="Times New Roman" w:hAnsi="Times New Roman"/>
        </w:rPr>
        <w:t>и о дорожной деятельности в Российской Федерации и о внесении изменений в отдельные законодательные акты Российской Федерации</w:t>
      </w:r>
      <w:r>
        <w:rPr>
          <w:rFonts w:ascii="Times New Roman" w:hAnsi="Times New Roman"/>
        </w:rPr>
        <w:t>"</w:t>
      </w:r>
      <w:r w:rsidRPr="00112200">
        <w:rPr>
          <w:rFonts w:ascii="Times New Roman" w:hAnsi="Times New Roman"/>
        </w:rPr>
        <w:t xml:space="preserve"> </w:t>
      </w:r>
    </w:p>
    <w:p w:rsidR="00E9773B" w:rsidRDefault="00E9773B" w:rsidP="00E9773B">
      <w:pPr>
        <w:pStyle w:val="aa"/>
        <w:spacing w:before="0"/>
        <w:contextualSpacing/>
        <w:rPr>
          <w:rFonts w:ascii="Times New Roman" w:hAnsi="Times New Roman"/>
        </w:rPr>
      </w:pPr>
    </w:p>
    <w:p w:rsidR="00AB4C1F" w:rsidRPr="00112200" w:rsidRDefault="00F83B7D" w:rsidP="00E9773B">
      <w:pPr>
        <w:pStyle w:val="aa"/>
        <w:spacing w:before="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BB7ADE" w:rsidRDefault="00F83B7D" w:rsidP="00E9773B">
      <w:pPr>
        <w:pStyle w:val="Default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федерального закона </w:t>
      </w:r>
      <w:r w:rsidR="00E9773B">
        <w:rPr>
          <w:sz w:val="28"/>
          <w:szCs w:val="28"/>
        </w:rPr>
        <w:t>"</w:t>
      </w:r>
      <w:r>
        <w:rPr>
          <w:sz w:val="28"/>
          <w:szCs w:val="28"/>
        </w:rPr>
        <w:t>О внесении изменения в статью</w:t>
      </w:r>
      <w:r w:rsidR="00E9773B">
        <w:rPr>
          <w:sz w:val="28"/>
          <w:szCs w:val="28"/>
        </w:rPr>
        <w:t> </w:t>
      </w:r>
      <w:r>
        <w:rPr>
          <w:sz w:val="28"/>
          <w:szCs w:val="28"/>
        </w:rPr>
        <w:t>32</w:t>
      </w:r>
      <w:r w:rsidRPr="00A26CA8">
        <w:rPr>
          <w:sz w:val="28"/>
          <w:szCs w:val="28"/>
          <w:vertAlign w:val="superscript"/>
        </w:rPr>
        <w:t>1</w:t>
      </w:r>
      <w:r>
        <w:rPr>
          <w:sz w:val="18"/>
          <w:szCs w:val="18"/>
        </w:rPr>
        <w:t xml:space="preserve"> </w:t>
      </w:r>
      <w:r>
        <w:rPr>
          <w:sz w:val="28"/>
          <w:szCs w:val="28"/>
        </w:rPr>
        <w:t xml:space="preserve">Федерального закона </w:t>
      </w:r>
      <w:r w:rsidR="00E9773B">
        <w:rPr>
          <w:sz w:val="28"/>
          <w:szCs w:val="28"/>
        </w:rPr>
        <w:t>"</w:t>
      </w:r>
      <w:r>
        <w:rPr>
          <w:sz w:val="28"/>
          <w:szCs w:val="28"/>
        </w:rPr>
        <w:t xml:space="preserve">Об автомобильных дорогах и о дорожной деятельности </w:t>
      </w:r>
      <w:r w:rsidR="00E9773B">
        <w:rPr>
          <w:sz w:val="28"/>
          <w:szCs w:val="28"/>
        </w:rPr>
        <w:br/>
      </w:r>
      <w:r>
        <w:rPr>
          <w:sz w:val="28"/>
          <w:szCs w:val="28"/>
        </w:rPr>
        <w:t>в Российской Федерации и о внесении изменений в отдельные законодательные акты Российской Федерации</w:t>
      </w:r>
      <w:r w:rsidR="00E9773B">
        <w:rPr>
          <w:sz w:val="28"/>
          <w:szCs w:val="28"/>
        </w:rPr>
        <w:t>"</w:t>
      </w:r>
      <w:r w:rsidR="00732C61">
        <w:rPr>
          <w:sz w:val="28"/>
          <w:szCs w:val="28"/>
        </w:rPr>
        <w:t xml:space="preserve"> (далее - законопроект)</w:t>
      </w:r>
      <w:r>
        <w:rPr>
          <w:sz w:val="28"/>
          <w:szCs w:val="28"/>
        </w:rPr>
        <w:t xml:space="preserve"> </w:t>
      </w:r>
      <w:r w:rsidR="00BB7ADE">
        <w:rPr>
          <w:sz w:val="28"/>
          <w:szCs w:val="28"/>
        </w:rPr>
        <w:t xml:space="preserve">подготовлен в целях </w:t>
      </w:r>
      <w:proofErr w:type="gramStart"/>
      <w:r w:rsidR="00BB7ADE">
        <w:rPr>
          <w:sz w:val="28"/>
          <w:szCs w:val="28"/>
        </w:rPr>
        <w:t>расширения перечня источников финансирования дорожной деятельности</w:t>
      </w:r>
      <w:proofErr w:type="gramEnd"/>
      <w:r w:rsidR="00BB7ADE">
        <w:rPr>
          <w:sz w:val="28"/>
          <w:szCs w:val="28"/>
        </w:rPr>
        <w:t xml:space="preserve"> в отношении автомобильных дорог федерального значения.</w:t>
      </w:r>
    </w:p>
    <w:p w:rsidR="00A26CA8" w:rsidRDefault="00F83B7D" w:rsidP="00E9773B">
      <w:pPr>
        <w:pStyle w:val="Default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Возможность </w:t>
      </w:r>
      <w:proofErr w:type="gramStart"/>
      <w:r>
        <w:rPr>
          <w:sz w:val="28"/>
          <w:szCs w:val="28"/>
        </w:rPr>
        <w:t>участия органов власти субъектов Российской Федерации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за счет своих бюджетных средств в осуществлении полномочий Российской Федерации в сфере дорожной деятельности в отношении автомобильных дорог федерального значения основана на положениях бюджетного законодательства </w:t>
      </w:r>
      <w:r w:rsidR="00E9773B">
        <w:rPr>
          <w:sz w:val="28"/>
          <w:szCs w:val="28"/>
        </w:rPr>
        <w:br/>
      </w:r>
      <w:r>
        <w:rPr>
          <w:sz w:val="28"/>
          <w:szCs w:val="28"/>
        </w:rPr>
        <w:t>о предоставлении субсидий федеральному бюджету из бюджета субъекта Российской Федерации (статьи 135 и 138</w:t>
      </w:r>
      <w:r w:rsidRPr="00A26CA8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Бюджетного кодекса Российской Федерации). </w:t>
      </w:r>
    </w:p>
    <w:p w:rsidR="00A26CA8" w:rsidRPr="00A26CA8" w:rsidRDefault="00F83B7D" w:rsidP="00737C81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статье 32</w:t>
      </w:r>
      <w:r w:rsidRPr="00A26CA8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Федерального закона </w:t>
      </w:r>
      <w:r w:rsidR="00737C81">
        <w:rPr>
          <w:sz w:val="28"/>
          <w:szCs w:val="28"/>
        </w:rPr>
        <w:t xml:space="preserve">от 8 ноября 2007 г. </w:t>
      </w:r>
      <w:r w:rsidR="00E9773B">
        <w:rPr>
          <w:sz w:val="28"/>
          <w:szCs w:val="28"/>
        </w:rPr>
        <w:t>№ </w:t>
      </w:r>
      <w:r>
        <w:rPr>
          <w:sz w:val="28"/>
          <w:szCs w:val="28"/>
        </w:rPr>
        <w:t xml:space="preserve">257-ФЗ </w:t>
      </w:r>
      <w:r w:rsidR="00737C81">
        <w:rPr>
          <w:sz w:val="28"/>
          <w:szCs w:val="28"/>
        </w:rPr>
        <w:br/>
      </w:r>
      <w:r w:rsidR="00737C81" w:rsidRPr="00737C81">
        <w:rPr>
          <w:sz w:val="28"/>
          <w:szCs w:val="28"/>
        </w:rPr>
        <w:t>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</w:r>
      <w:r w:rsidR="00737C81">
        <w:rPr>
          <w:sz w:val="28"/>
          <w:szCs w:val="28"/>
        </w:rPr>
        <w:t xml:space="preserve"> (далее - </w:t>
      </w:r>
      <w:r w:rsidR="00737C81" w:rsidRPr="00737C81">
        <w:rPr>
          <w:sz w:val="28"/>
          <w:szCs w:val="28"/>
        </w:rPr>
        <w:t>Федеральн</w:t>
      </w:r>
      <w:r w:rsidR="00737C81">
        <w:rPr>
          <w:sz w:val="28"/>
          <w:szCs w:val="28"/>
        </w:rPr>
        <w:t>ый закон</w:t>
      </w:r>
      <w:r w:rsidR="00737C81" w:rsidRPr="00737C81">
        <w:rPr>
          <w:sz w:val="28"/>
          <w:szCs w:val="28"/>
        </w:rPr>
        <w:t xml:space="preserve"> № 257-ФЗ</w:t>
      </w:r>
      <w:r w:rsidR="00737C81">
        <w:rPr>
          <w:sz w:val="28"/>
          <w:szCs w:val="28"/>
        </w:rPr>
        <w:t>)</w:t>
      </w:r>
      <w:r w:rsidR="00737C81" w:rsidRPr="00737C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установлено правило, предполагающее возможность предоставления субсидий федеральному бюджету из бюджета субъекта Российской Федерации. При этом данное правило носит </w:t>
      </w:r>
      <w:r w:rsidRPr="00A26CA8">
        <w:rPr>
          <w:sz w:val="28"/>
          <w:szCs w:val="28"/>
        </w:rPr>
        <w:t xml:space="preserve">дозволяющий характер, оставляя на усмотрение субъекта Российской Федерации вопрос о предоставлении субсидий федеральному бюджету. </w:t>
      </w:r>
    </w:p>
    <w:p w:rsidR="00A26CA8" w:rsidRDefault="004C6D93" w:rsidP="00E9773B">
      <w:pPr>
        <w:pStyle w:val="Default"/>
        <w:spacing w:line="360" w:lineRule="atLeast"/>
        <w:ind w:firstLine="709"/>
        <w:jc w:val="both"/>
        <w:rPr>
          <w:color w:val="auto"/>
          <w:sz w:val="28"/>
          <w:szCs w:val="28"/>
        </w:rPr>
      </w:pPr>
      <w:proofErr w:type="gramStart"/>
      <w:r>
        <w:rPr>
          <w:color w:val="auto"/>
          <w:sz w:val="28"/>
          <w:szCs w:val="28"/>
        </w:rPr>
        <w:t>П</w:t>
      </w:r>
      <w:r w:rsidR="00F83B7D">
        <w:rPr>
          <w:color w:val="auto"/>
          <w:sz w:val="28"/>
          <w:szCs w:val="28"/>
        </w:rPr>
        <w:t>оложения статьи 32</w:t>
      </w:r>
      <w:r w:rsidR="00F83B7D" w:rsidRPr="00A26CA8">
        <w:rPr>
          <w:color w:val="auto"/>
          <w:sz w:val="28"/>
          <w:szCs w:val="28"/>
          <w:vertAlign w:val="superscript"/>
        </w:rPr>
        <w:t>1</w:t>
      </w:r>
      <w:r w:rsidR="00F83B7D">
        <w:rPr>
          <w:color w:val="auto"/>
          <w:sz w:val="18"/>
          <w:szCs w:val="18"/>
        </w:rPr>
        <w:t xml:space="preserve"> </w:t>
      </w:r>
      <w:r w:rsidR="00F83B7D">
        <w:rPr>
          <w:color w:val="auto"/>
          <w:sz w:val="28"/>
          <w:szCs w:val="28"/>
        </w:rPr>
        <w:t xml:space="preserve">Федерального закона </w:t>
      </w:r>
      <w:r w:rsidR="00E9773B">
        <w:rPr>
          <w:color w:val="auto"/>
          <w:sz w:val="28"/>
          <w:szCs w:val="28"/>
        </w:rPr>
        <w:t>№ </w:t>
      </w:r>
      <w:r w:rsidR="00F83B7D">
        <w:rPr>
          <w:color w:val="auto"/>
          <w:sz w:val="28"/>
          <w:szCs w:val="28"/>
        </w:rPr>
        <w:t xml:space="preserve">257-ФЗ в действующей редакции не позволяют предоставлять субсидии из средств бюджета субъекта Российской Федерации для осуществления дорожной деятельности в отношении автомобильных дорог федерального значения, переданных (подлежащих передаче) в доверительное управление Государственной компании </w:t>
      </w:r>
      <w:r w:rsidR="00E9773B">
        <w:rPr>
          <w:color w:val="auto"/>
          <w:sz w:val="28"/>
          <w:szCs w:val="28"/>
        </w:rPr>
        <w:t>"</w:t>
      </w:r>
      <w:r w:rsidR="00F83B7D">
        <w:rPr>
          <w:color w:val="auto"/>
          <w:sz w:val="28"/>
          <w:szCs w:val="28"/>
        </w:rPr>
        <w:t>Российские автомобильные дороги</w:t>
      </w:r>
      <w:r w:rsidR="00E9773B">
        <w:rPr>
          <w:color w:val="auto"/>
          <w:sz w:val="28"/>
          <w:szCs w:val="28"/>
        </w:rPr>
        <w:t>"</w:t>
      </w:r>
      <w:r w:rsidR="00F83B7D">
        <w:rPr>
          <w:color w:val="auto"/>
          <w:sz w:val="28"/>
          <w:szCs w:val="28"/>
        </w:rPr>
        <w:t>, так как не предусматривают в качестве главного распорядителя бюджетных средств Министерство транспорта Российской Федерации, с которым субъект Российской Федерации может</w:t>
      </w:r>
      <w:proofErr w:type="gramEnd"/>
      <w:r w:rsidR="00F83B7D">
        <w:rPr>
          <w:color w:val="auto"/>
          <w:sz w:val="28"/>
          <w:szCs w:val="28"/>
        </w:rPr>
        <w:t xml:space="preserve"> заключить соглашение о предоставлении межбюджетного трансфер</w:t>
      </w:r>
      <w:bookmarkStart w:id="0" w:name="_GoBack"/>
      <w:r w:rsidR="00907F54">
        <w:rPr>
          <w:color w:val="auto"/>
          <w:sz w:val="28"/>
          <w:szCs w:val="28"/>
        </w:rPr>
        <w:t>та</w:t>
      </w:r>
      <w:bookmarkEnd w:id="0"/>
      <w:r w:rsidR="00F83B7D">
        <w:rPr>
          <w:color w:val="auto"/>
          <w:sz w:val="28"/>
          <w:szCs w:val="28"/>
        </w:rPr>
        <w:t xml:space="preserve"> (субсидии). </w:t>
      </w:r>
    </w:p>
    <w:p w:rsidR="00A26CA8" w:rsidRDefault="00F83B7D" w:rsidP="00A140A2">
      <w:pPr>
        <w:pStyle w:val="Default"/>
        <w:spacing w:line="360" w:lineRule="atLeast"/>
        <w:ind w:firstLine="709"/>
        <w:jc w:val="both"/>
        <w:rPr>
          <w:color w:val="auto"/>
          <w:sz w:val="28"/>
          <w:szCs w:val="28"/>
        </w:rPr>
      </w:pPr>
      <w:proofErr w:type="gramStart"/>
      <w:r>
        <w:rPr>
          <w:color w:val="auto"/>
          <w:sz w:val="28"/>
          <w:szCs w:val="28"/>
        </w:rPr>
        <w:t xml:space="preserve">В целях обеспечения единого правового подхода к финансированию федеральной собственности </w:t>
      </w:r>
      <w:r w:rsidR="00E9773B">
        <w:rPr>
          <w:color w:val="auto"/>
          <w:sz w:val="28"/>
          <w:szCs w:val="28"/>
        </w:rPr>
        <w:t>-</w:t>
      </w:r>
      <w:r>
        <w:rPr>
          <w:color w:val="auto"/>
          <w:sz w:val="28"/>
          <w:szCs w:val="28"/>
        </w:rPr>
        <w:t xml:space="preserve"> дорожной деятельности в отношении </w:t>
      </w:r>
      <w:r>
        <w:rPr>
          <w:color w:val="auto"/>
          <w:sz w:val="28"/>
          <w:szCs w:val="28"/>
        </w:rPr>
        <w:lastRenderedPageBreak/>
        <w:t xml:space="preserve">автомобильных дорог федерального значения, единого подхода к участию органов государственной власти субъектов Российской Федерации </w:t>
      </w:r>
      <w:r>
        <w:rPr>
          <w:color w:val="auto"/>
          <w:sz w:val="28"/>
          <w:szCs w:val="28"/>
        </w:rPr>
        <w:br/>
        <w:t>в осуществлении дорожной деятельности в отношении автомобильных дорог федерального значения вне зависимости от того, в чьем владении (ведении) находится автомобильная дорога, предлагается внести изменение в статью 32</w:t>
      </w:r>
      <w:r w:rsidRPr="00A26CA8">
        <w:rPr>
          <w:color w:val="auto"/>
          <w:sz w:val="28"/>
          <w:szCs w:val="28"/>
          <w:vertAlign w:val="superscript"/>
        </w:rPr>
        <w:t>1</w:t>
      </w:r>
      <w:r w:rsidRPr="00A26CA8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Федерального закона </w:t>
      </w:r>
      <w:r w:rsidR="00E9773B">
        <w:rPr>
          <w:color w:val="auto"/>
          <w:sz w:val="28"/>
          <w:szCs w:val="28"/>
        </w:rPr>
        <w:t>№ </w:t>
      </w:r>
      <w:r>
        <w:rPr>
          <w:color w:val="auto"/>
          <w:sz w:val="28"/>
          <w:szCs w:val="28"/>
        </w:rPr>
        <w:t>257-ФЗ, закрепив возможность</w:t>
      </w:r>
      <w:proofErr w:type="gramEnd"/>
      <w:r>
        <w:rPr>
          <w:color w:val="auto"/>
          <w:sz w:val="28"/>
          <w:szCs w:val="28"/>
        </w:rPr>
        <w:t xml:space="preserve"> </w:t>
      </w:r>
      <w:r w:rsidR="00A140A2">
        <w:rPr>
          <w:color w:val="auto"/>
          <w:sz w:val="28"/>
          <w:szCs w:val="28"/>
        </w:rPr>
        <w:t>заключения</w:t>
      </w:r>
      <w:r>
        <w:rPr>
          <w:color w:val="auto"/>
          <w:sz w:val="28"/>
          <w:szCs w:val="28"/>
        </w:rPr>
        <w:t xml:space="preserve"> Министерством транспорта Российской Федерации наряду </w:t>
      </w:r>
      <w:proofErr w:type="gramStart"/>
      <w:r>
        <w:rPr>
          <w:color w:val="auto"/>
          <w:sz w:val="28"/>
          <w:szCs w:val="28"/>
        </w:rPr>
        <w:t xml:space="preserve">с Федеральным дорожным агентством </w:t>
      </w:r>
      <w:r w:rsidR="00A140A2" w:rsidRPr="00A140A2">
        <w:rPr>
          <w:color w:val="auto"/>
          <w:sz w:val="28"/>
          <w:szCs w:val="28"/>
        </w:rPr>
        <w:t>соглашени</w:t>
      </w:r>
      <w:r w:rsidR="00A140A2">
        <w:rPr>
          <w:color w:val="auto"/>
          <w:sz w:val="28"/>
          <w:szCs w:val="28"/>
        </w:rPr>
        <w:t>й о предоставлении</w:t>
      </w:r>
      <w:r w:rsidR="00A140A2" w:rsidRPr="00A140A2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межбюджетных трансфертов из бюджетов субъектов Российской Федерации для осуществления дорожной деятельности в отношении</w:t>
      </w:r>
      <w:proofErr w:type="gramEnd"/>
      <w:r>
        <w:rPr>
          <w:color w:val="auto"/>
          <w:sz w:val="28"/>
          <w:szCs w:val="28"/>
        </w:rPr>
        <w:t xml:space="preserve"> автомобильных дорог общего пользования федерального значения, переданных (подлежащих передаче) в доверительное управление Государственной компании </w:t>
      </w:r>
      <w:r w:rsidR="00E9773B">
        <w:rPr>
          <w:color w:val="auto"/>
          <w:sz w:val="28"/>
          <w:szCs w:val="28"/>
        </w:rPr>
        <w:t>"</w:t>
      </w:r>
      <w:r>
        <w:rPr>
          <w:color w:val="auto"/>
          <w:sz w:val="28"/>
          <w:szCs w:val="28"/>
        </w:rPr>
        <w:t>Российские автомобильные дороги</w:t>
      </w:r>
      <w:r w:rsidR="00E9773B">
        <w:rPr>
          <w:color w:val="auto"/>
          <w:sz w:val="28"/>
          <w:szCs w:val="28"/>
        </w:rPr>
        <w:t>"</w:t>
      </w:r>
      <w:r>
        <w:rPr>
          <w:color w:val="auto"/>
          <w:sz w:val="28"/>
          <w:szCs w:val="28"/>
        </w:rPr>
        <w:t xml:space="preserve">. </w:t>
      </w:r>
    </w:p>
    <w:p w:rsidR="00A26CA8" w:rsidRDefault="00F83B7D" w:rsidP="00E9773B">
      <w:pPr>
        <w:pStyle w:val="Default"/>
        <w:spacing w:line="36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Таким образом, </w:t>
      </w:r>
      <w:r w:rsidR="0066018D">
        <w:rPr>
          <w:color w:val="auto"/>
          <w:sz w:val="28"/>
          <w:szCs w:val="28"/>
        </w:rPr>
        <w:t xml:space="preserve">реализация </w:t>
      </w:r>
      <w:r>
        <w:rPr>
          <w:color w:val="auto"/>
          <w:sz w:val="28"/>
          <w:szCs w:val="28"/>
        </w:rPr>
        <w:t>закон</w:t>
      </w:r>
      <w:r w:rsidR="00E72CE6">
        <w:rPr>
          <w:color w:val="auto"/>
          <w:sz w:val="28"/>
          <w:szCs w:val="28"/>
        </w:rPr>
        <w:t>опроект</w:t>
      </w:r>
      <w:r w:rsidR="0066018D">
        <w:rPr>
          <w:color w:val="auto"/>
          <w:sz w:val="28"/>
          <w:szCs w:val="28"/>
        </w:rPr>
        <w:t>а</w:t>
      </w:r>
      <w:r w:rsidR="00E72CE6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предполагает совершенствование механизма финансирования проектов Государственной компании </w:t>
      </w:r>
      <w:r w:rsidR="00E9773B">
        <w:rPr>
          <w:color w:val="auto"/>
          <w:sz w:val="28"/>
          <w:szCs w:val="28"/>
        </w:rPr>
        <w:t>"</w:t>
      </w:r>
      <w:r>
        <w:rPr>
          <w:color w:val="auto"/>
          <w:sz w:val="28"/>
          <w:szCs w:val="28"/>
        </w:rPr>
        <w:t>Российские автомобильные дороги</w:t>
      </w:r>
      <w:r w:rsidR="00E9773B">
        <w:rPr>
          <w:color w:val="auto"/>
          <w:sz w:val="28"/>
          <w:szCs w:val="28"/>
        </w:rPr>
        <w:t>"</w:t>
      </w:r>
      <w:r>
        <w:rPr>
          <w:color w:val="auto"/>
          <w:sz w:val="28"/>
          <w:szCs w:val="28"/>
        </w:rPr>
        <w:t xml:space="preserve">. Примером участия субъекта Российской Федерации в дорожной деятельности в отношении автомобильных дорог федерального значения в будущем может стать Тюменская область. Строительство южного обхода г. Тюмени включено в шестилетний план дорожного строительства на территории Российской Федерации, к его реализации будут подключены как федеральный, так и региональный бюджеты, также не исключено привлечение частных инвестиций. </w:t>
      </w:r>
    </w:p>
    <w:p w:rsidR="00E642CD" w:rsidRPr="00E642CD" w:rsidRDefault="00E72CE6" w:rsidP="00E9773B">
      <w:pPr>
        <w:pStyle w:val="Default"/>
        <w:spacing w:line="360" w:lineRule="atLeast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В з</w:t>
      </w:r>
      <w:r w:rsidR="00E642CD" w:rsidRPr="005D55F2">
        <w:rPr>
          <w:sz w:val="28"/>
          <w:szCs w:val="28"/>
        </w:rPr>
        <w:t>аконопроект</w:t>
      </w:r>
      <w:r>
        <w:rPr>
          <w:sz w:val="28"/>
          <w:szCs w:val="28"/>
        </w:rPr>
        <w:t>е</w:t>
      </w:r>
      <w:r w:rsidR="00E642CD" w:rsidRPr="005D55F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отсутствуют </w:t>
      </w:r>
      <w:r w:rsidR="00E642CD" w:rsidRPr="005D55F2">
        <w:rPr>
          <w:sz w:val="28"/>
          <w:szCs w:val="28"/>
        </w:rPr>
        <w:t>требовани</w:t>
      </w:r>
      <w:r>
        <w:rPr>
          <w:sz w:val="28"/>
          <w:szCs w:val="28"/>
        </w:rPr>
        <w:t>я</w:t>
      </w:r>
      <w:r w:rsidR="00E642CD" w:rsidRPr="005D55F2">
        <w:rPr>
          <w:sz w:val="28"/>
          <w:szCs w:val="28"/>
        </w:rPr>
        <w:t xml:space="preserve">, которые связаны </w:t>
      </w:r>
      <w:r w:rsidR="00E642CD" w:rsidRPr="005D55F2">
        <w:rPr>
          <w:sz w:val="28"/>
          <w:szCs w:val="28"/>
        </w:rPr>
        <w:br/>
        <w:t xml:space="preserve">с осуществлением предпринимательской и иной экономической деятельности </w:t>
      </w:r>
      <w:r w:rsidR="00E642CD" w:rsidRPr="005D55F2">
        <w:rPr>
          <w:sz w:val="28"/>
          <w:szCs w:val="28"/>
        </w:rPr>
        <w:br/>
        <w:t xml:space="preserve">и оценка соблюдения которых осуществляется в рамках государственного контроля (надзора), муниципального контроля, привлечения </w:t>
      </w:r>
      <w:r w:rsidR="00E642CD" w:rsidRPr="005D55F2">
        <w:rPr>
          <w:sz w:val="28"/>
          <w:szCs w:val="28"/>
        </w:rPr>
        <w:br/>
        <w:t>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экспертизы.</w:t>
      </w:r>
    </w:p>
    <w:p w:rsidR="00A26CA8" w:rsidRDefault="00E72CE6" w:rsidP="00E9773B">
      <w:pPr>
        <w:pStyle w:val="Default"/>
        <w:spacing w:line="36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З</w:t>
      </w:r>
      <w:r w:rsidR="00F83B7D">
        <w:rPr>
          <w:color w:val="auto"/>
          <w:sz w:val="28"/>
          <w:szCs w:val="28"/>
        </w:rPr>
        <w:t>акон</w:t>
      </w:r>
      <w:r>
        <w:rPr>
          <w:color w:val="auto"/>
          <w:sz w:val="28"/>
          <w:szCs w:val="28"/>
        </w:rPr>
        <w:t>опроект</w:t>
      </w:r>
      <w:r w:rsidR="00F83B7D">
        <w:rPr>
          <w:color w:val="auto"/>
          <w:sz w:val="28"/>
          <w:szCs w:val="28"/>
        </w:rPr>
        <w:t xml:space="preserve"> </w:t>
      </w:r>
      <w:r w:rsidR="00E642CD" w:rsidRPr="005D55F2">
        <w:rPr>
          <w:sz w:val="28"/>
          <w:szCs w:val="28"/>
        </w:rPr>
        <w:t>не противоречит положениям Договора о Евразийском экономическом союзе, а также положениям иных международных договоров Российской Федерации.</w:t>
      </w:r>
      <w:r w:rsidR="00F83B7D">
        <w:rPr>
          <w:color w:val="auto"/>
          <w:sz w:val="28"/>
          <w:szCs w:val="28"/>
        </w:rPr>
        <w:t xml:space="preserve"> </w:t>
      </w:r>
    </w:p>
    <w:p w:rsidR="004A75E5" w:rsidRPr="007514FA" w:rsidRDefault="00F83B7D" w:rsidP="00E9773B">
      <w:pPr>
        <w:ind w:firstLine="709"/>
        <w:rPr>
          <w:rFonts w:ascii="Times New Roman" w:hAnsi="Times New Roman"/>
          <w:szCs w:val="28"/>
        </w:rPr>
      </w:pPr>
      <w:r>
        <w:rPr>
          <w:szCs w:val="28"/>
        </w:rPr>
        <w:t>.</w:t>
      </w:r>
    </w:p>
    <w:p w:rsidR="00AB4C1F" w:rsidRPr="00D205A9" w:rsidRDefault="00AB4C1F" w:rsidP="00E9773B">
      <w:pPr>
        <w:spacing w:line="240" w:lineRule="atLeast"/>
        <w:rPr>
          <w:rFonts w:ascii="Times New Roman" w:hAnsi="Times New Roman"/>
          <w:sz w:val="24"/>
          <w:szCs w:val="24"/>
        </w:rPr>
        <w:sectPr w:rsidR="00AB4C1F" w:rsidRPr="00D205A9" w:rsidSect="00E9773B">
          <w:headerReference w:type="default" r:id="rId8"/>
          <w:footerReference w:type="default" r:id="rId9"/>
          <w:footerReference w:type="first" r:id="rId10"/>
          <w:pgSz w:w="11907" w:h="16840" w:code="9"/>
          <w:pgMar w:top="1418" w:right="737" w:bottom="1418" w:left="1418" w:header="709" w:footer="1134" w:gutter="0"/>
          <w:cols w:space="720"/>
          <w:titlePg/>
          <w:docGrid w:linePitch="381"/>
        </w:sectPr>
      </w:pPr>
    </w:p>
    <w:p w:rsidR="00AB4C1F" w:rsidRPr="009D1F78" w:rsidRDefault="00AB4C1F" w:rsidP="00E9773B">
      <w:pPr>
        <w:spacing w:line="240" w:lineRule="auto"/>
        <w:rPr>
          <w:sz w:val="4"/>
          <w:szCs w:val="4"/>
        </w:rPr>
      </w:pPr>
    </w:p>
    <w:sectPr w:rsidR="00AB4C1F" w:rsidRPr="009D1F78" w:rsidSect="00A26CA8">
      <w:type w:val="continuous"/>
      <w:pgSz w:w="11907" w:h="16840" w:code="9"/>
      <w:pgMar w:top="-360" w:right="737" w:bottom="1418" w:left="1418" w:header="15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2267" w:rsidRDefault="00272267">
      <w:pPr>
        <w:spacing w:line="240" w:lineRule="auto"/>
      </w:pPr>
      <w:r>
        <w:separator/>
      </w:r>
    </w:p>
  </w:endnote>
  <w:endnote w:type="continuationSeparator" w:id="0">
    <w:p w:rsidR="00272267" w:rsidRDefault="002722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1B124F" w:rsidTr="00A26CA8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A26CA8" w:rsidRDefault="00F83B7D" w:rsidP="00A26CA8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1793956-Уч-2025 (2.0)</w:t>
          </w:r>
        </w:p>
      </w:tc>
    </w:tr>
    <w:tr w:rsidR="001B124F" w:rsidTr="00A26CA8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A26CA8" w:rsidRDefault="00F83B7D" w:rsidP="00A26CA8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26CA8" w:rsidRDefault="00A26CA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1B124F" w:rsidTr="00A26CA8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A26CA8" w:rsidRDefault="00F83B7D" w:rsidP="00A26CA8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1793956-Уч-2025 (2.0)</w:t>
          </w:r>
        </w:p>
      </w:tc>
    </w:tr>
    <w:tr w:rsidR="001B124F" w:rsidTr="00A26CA8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A26CA8" w:rsidRDefault="00F83B7D" w:rsidP="00A26CA8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26CA8" w:rsidRDefault="00A26CA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2267" w:rsidRDefault="00272267">
      <w:pPr>
        <w:spacing w:line="240" w:lineRule="auto"/>
      </w:pPr>
      <w:r>
        <w:separator/>
      </w:r>
    </w:p>
  </w:footnote>
  <w:footnote w:type="continuationSeparator" w:id="0">
    <w:p w:rsidR="00272267" w:rsidRDefault="0027226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8955162"/>
      <w:docPartObj>
        <w:docPartGallery w:val="Page Numbers (Top of Page)"/>
        <w:docPartUnique/>
      </w:docPartObj>
    </w:sdtPr>
    <w:sdtEndPr/>
    <w:sdtContent>
      <w:p w:rsidR="00E9773B" w:rsidRDefault="00F83B7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7F54">
          <w:rPr>
            <w:noProof/>
          </w:rPr>
          <w:t>2</w:t>
        </w:r>
        <w:r>
          <w:fldChar w:fldCharType="end"/>
        </w:r>
      </w:p>
    </w:sdtContent>
  </w:sdt>
  <w:p w:rsidR="00E9773B" w:rsidRDefault="00E9773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41F37"/>
    <w:rsid w:val="00070082"/>
    <w:rsid w:val="00112200"/>
    <w:rsid w:val="001B124F"/>
    <w:rsid w:val="001E22C7"/>
    <w:rsid w:val="00272267"/>
    <w:rsid w:val="003475C3"/>
    <w:rsid w:val="003B6D3D"/>
    <w:rsid w:val="003F4514"/>
    <w:rsid w:val="004A75E5"/>
    <w:rsid w:val="004B3CE4"/>
    <w:rsid w:val="004C60F9"/>
    <w:rsid w:val="004C6D93"/>
    <w:rsid w:val="004F4F1E"/>
    <w:rsid w:val="005D55F2"/>
    <w:rsid w:val="00642694"/>
    <w:rsid w:val="00646649"/>
    <w:rsid w:val="0066018D"/>
    <w:rsid w:val="00690DAC"/>
    <w:rsid w:val="00705029"/>
    <w:rsid w:val="00732C61"/>
    <w:rsid w:val="00737C81"/>
    <w:rsid w:val="007514FA"/>
    <w:rsid w:val="00771AFC"/>
    <w:rsid w:val="008114AC"/>
    <w:rsid w:val="0085293F"/>
    <w:rsid w:val="008A6160"/>
    <w:rsid w:val="00907F54"/>
    <w:rsid w:val="009D1F78"/>
    <w:rsid w:val="00A055C6"/>
    <w:rsid w:val="00A140A2"/>
    <w:rsid w:val="00A26CA8"/>
    <w:rsid w:val="00A87177"/>
    <w:rsid w:val="00A97EEE"/>
    <w:rsid w:val="00AA7EEC"/>
    <w:rsid w:val="00AB4C1F"/>
    <w:rsid w:val="00AF7439"/>
    <w:rsid w:val="00B37DF3"/>
    <w:rsid w:val="00BB7ADE"/>
    <w:rsid w:val="00BD5760"/>
    <w:rsid w:val="00CD0A0B"/>
    <w:rsid w:val="00D205A9"/>
    <w:rsid w:val="00D256A3"/>
    <w:rsid w:val="00D35180"/>
    <w:rsid w:val="00D655A6"/>
    <w:rsid w:val="00D7033F"/>
    <w:rsid w:val="00DE3D57"/>
    <w:rsid w:val="00E34495"/>
    <w:rsid w:val="00E642CD"/>
    <w:rsid w:val="00E72CE6"/>
    <w:rsid w:val="00E9773B"/>
    <w:rsid w:val="00F53B3F"/>
    <w:rsid w:val="00F83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Default">
    <w:name w:val="Default"/>
    <w:rsid w:val="00A26CA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642C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642C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Default">
    <w:name w:val="Default"/>
    <w:rsid w:val="00A26CA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642C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642C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EE348-0DA6-4CF6-9947-E8E535540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654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Щербакова</cp:lastModifiedBy>
  <cp:revision>9</cp:revision>
  <dcterms:created xsi:type="dcterms:W3CDTF">2025-10-13T10:02:00Z</dcterms:created>
  <dcterms:modified xsi:type="dcterms:W3CDTF">2026-01-15T10:09:00Z</dcterms:modified>
</cp:coreProperties>
</file>