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779" w:rsidRPr="00647779" w:rsidRDefault="00647779" w:rsidP="0064777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4777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Утверждено</w:t>
      </w:r>
    </w:p>
    <w:p w:rsidR="00647779" w:rsidRPr="00647779" w:rsidRDefault="00647779" w:rsidP="00647779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777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Решением Комитета Государственной Думы</w:t>
      </w:r>
      <w:r w:rsidRPr="0064777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/>
        <w:t>по энергетике № 3.25-5/17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7</w:t>
      </w:r>
      <w:r w:rsidRPr="0064777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от 1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1 марта</w:t>
      </w:r>
      <w:r w:rsidRPr="0064777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2026 года</w:t>
      </w:r>
    </w:p>
    <w:p w:rsidR="00B841E2" w:rsidRPr="00647779" w:rsidRDefault="00B841E2" w:rsidP="00B841E2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7779" w:rsidRPr="00647779" w:rsidRDefault="00647779" w:rsidP="00B841E2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41E2" w:rsidRPr="00647779" w:rsidRDefault="00B841E2" w:rsidP="00B841E2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6E99" w:rsidRPr="00EA6E99" w:rsidRDefault="00EA6E99" w:rsidP="00EA6E99">
      <w:pPr>
        <w:numPr>
          <w:ilvl w:val="12"/>
          <w:numId w:val="0"/>
        </w:numPr>
        <w:tabs>
          <w:tab w:val="right" w:pos="9639"/>
        </w:tabs>
        <w:overflowPunct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EA6E99" w:rsidRPr="00EA6E99" w:rsidRDefault="00EA6E99" w:rsidP="00EA6E99">
      <w:pPr>
        <w:tabs>
          <w:tab w:val="righ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Комитета Государственной Думы по энергетике</w:t>
      </w:r>
      <w:r w:rsidRPr="00EA6E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по проекту федерального закона </w:t>
      </w:r>
      <w:r w:rsidRPr="00EA6E99">
        <w:rPr>
          <w:rFonts w:ascii="Times New Roman" w:eastAsia="Calibri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1124554</w:t>
      </w:r>
      <w:r w:rsidRPr="00EA6E99">
        <w:rPr>
          <w:rFonts w:ascii="Times New Roman" w:eastAsia="Calibri" w:hAnsi="Times New Roman" w:cs="Times New Roman"/>
          <w:b/>
          <w:sz w:val="28"/>
          <w:szCs w:val="28"/>
        </w:rPr>
        <w:t xml:space="preserve">-8 «О внесении изменений </w:t>
      </w:r>
      <w:r w:rsidRPr="00EA6E99">
        <w:rPr>
          <w:rFonts w:ascii="Times New Roman" w:eastAsia="Calibri" w:hAnsi="Times New Roman" w:cs="Times New Roman"/>
          <w:b/>
          <w:sz w:val="28"/>
          <w:szCs w:val="28"/>
        </w:rPr>
        <w:br/>
        <w:t>в Кодекс Российской Федерации об административных правонарушениях»</w:t>
      </w:r>
    </w:p>
    <w:p w:rsidR="00EA6E99" w:rsidRPr="00EA6E99" w:rsidRDefault="00EA6E99" w:rsidP="00EA6E99">
      <w:pPr>
        <w:tabs>
          <w:tab w:val="right" w:pos="9639"/>
        </w:tabs>
        <w:spacing w:after="0" w:line="240" w:lineRule="auto"/>
        <w:ind w:right="-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6E99" w:rsidRPr="00EA6E99" w:rsidRDefault="00EA6E99" w:rsidP="00EA6E99">
      <w:pPr>
        <w:spacing w:after="0" w:line="360" w:lineRule="auto"/>
        <w:ind w:right="284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Комитет Государственной Думы по энергетике (далее – Комитет) рассмотрел проект федерального закона № </w:t>
      </w:r>
      <w:r>
        <w:rPr>
          <w:rFonts w:ascii="Times New Roman" w:eastAsia="Calibri" w:hAnsi="Times New Roman" w:cs="Times New Roman"/>
          <w:sz w:val="28"/>
          <w:szCs w:val="28"/>
        </w:rPr>
        <w:t>1124554</w:t>
      </w:r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-8 «О внесении изменений в Кодекс Российской Федерации об административных правонарушениях» (в части установления ответственности за нарушение правил </w:t>
      </w:r>
      <w:proofErr w:type="spellStart"/>
      <w:r w:rsidRPr="00EA6E99">
        <w:rPr>
          <w:rFonts w:ascii="Times New Roman" w:eastAsia="Calibri" w:hAnsi="Times New Roman" w:cs="Times New Roman"/>
          <w:sz w:val="28"/>
          <w:szCs w:val="28"/>
        </w:rPr>
        <w:t>майнинга</w:t>
      </w:r>
      <w:proofErr w:type="spellEnd"/>
      <w:r w:rsidRPr="00EA6E99">
        <w:rPr>
          <w:rFonts w:ascii="Times New Roman" w:eastAsia="Calibri" w:hAnsi="Times New Roman" w:cs="Times New Roman"/>
          <w:sz w:val="28"/>
          <w:szCs w:val="28"/>
        </w:rPr>
        <w:t xml:space="preserve"> цифровой валюты) (далее – проект федерального закона), внесенный </w:t>
      </w:r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Н.Г.Шульгиновым</w:t>
      </w:r>
      <w:proofErr w:type="spellEnd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В.И.Пискаревым</w:t>
      </w:r>
      <w:proofErr w:type="spellEnd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А.Г.Аксаковым</w:t>
      </w:r>
      <w:proofErr w:type="spellEnd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A6E99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С.А.Пахомовым</w:t>
      </w:r>
      <w:proofErr w:type="spellEnd"/>
      <w:r w:rsidRPr="00EA6E99">
        <w:rPr>
          <w:rFonts w:ascii="Times New Roman" w:eastAsia="Calibri" w:hAnsi="Times New Roman" w:cs="Times New Roman"/>
          <w:sz w:val="28"/>
          <w:szCs w:val="28"/>
        </w:rPr>
        <w:t>, и в рамках своей компетенции сообщает следующее.</w:t>
      </w:r>
      <w:proofErr w:type="gramEnd"/>
    </w:p>
    <w:p w:rsidR="00EA6E99" w:rsidRDefault="00692A8B" w:rsidP="00EA6E99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Широкое </w:t>
      </w:r>
      <w:r w:rsidR="000D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распространение </w:t>
      </w:r>
      <w:r w:rsidR="000D4688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информационных технологий</w:t>
      </w:r>
      <w:r w:rsidR="000D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оказывае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 большее </w:t>
      </w:r>
      <w:proofErr w:type="gramStart"/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влияние</w:t>
      </w:r>
      <w:proofErr w:type="gramEnd"/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как на экономику, так и на повседневную жизнь людей. Этапы качественного развития большинства отраслей (медицины, образования, торговли, финансового сектора, страхования и др.) </w:t>
      </w:r>
      <w:r w:rsidR="000D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государственного управления связаны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D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именно с цифровизацией организационных </w:t>
      </w:r>
      <w:r w:rsidR="000D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и управленческих процессов.</w:t>
      </w:r>
    </w:p>
    <w:p w:rsidR="00EA6E99" w:rsidRDefault="000D4688" w:rsidP="00EA6E99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Являясь технологической основой для цифровой трансформации экономики страны, процесс цифровизации напрямую зависит и одновременно влияет на 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надёжност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устойчивост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ь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энергетической системы</w:t>
      </w:r>
      <w:r w:rsidR="00EA6E99" w:rsidRP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следовательно, правовое регулирование в данной сфере должно строиться на взаимном учете особенностей функционирования обеих отраслей.</w:t>
      </w:r>
      <w:r w:rsidR="00EA6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B841E2" w:rsidRDefault="00FE262A" w:rsidP="00647779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Указанное в полной мере относится и к регулированию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цифровой валюты, который как </w:t>
      </w:r>
      <w:r w:rsidR="00D328E8" w:rsidRPr="00D32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правовое понятие был закреплен </w:t>
      </w:r>
      <w:r w:rsidR="00D32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лишь </w:t>
      </w:r>
      <w:r w:rsidR="00692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2024 году и на </w:t>
      </w:r>
      <w:r w:rsidR="00D328E8" w:rsidRPr="00D32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сегодняшний день формально разделился на легальный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D328E8" w:rsidRPr="00D32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нелегальный. </w:t>
      </w:r>
      <w:r w:rsidR="00B8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  <w:proofErr w:type="gramEnd"/>
    </w:p>
    <w:p w:rsidR="00CB094A" w:rsidRDefault="00D328E8" w:rsidP="00CB094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И, если легальные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майнеры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относятся к потребителям электрической энергии (мощности) с</w:t>
      </w:r>
      <w:r w:rsidR="00B16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стабильной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нагрузкой и возможностью гибко подходить </w:t>
      </w:r>
      <w:r w:rsidR="00692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планированию энергопотребления, то </w:t>
      </w:r>
      <w:r w:rsidR="00692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практически круглосуточное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овышенное потребление электрической </w:t>
      </w:r>
      <w:r w:rsidR="00CA665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энергии </w:t>
      </w:r>
      <w:r w:rsidR="00CB094A"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(мощности) </w:t>
      </w:r>
      <w:r w:rsidR="00C86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нелегальными </w:t>
      </w:r>
      <w:proofErr w:type="spellStart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майнерами</w:t>
      </w:r>
      <w:proofErr w:type="spellEnd"/>
      <w:r w:rsidR="00AD3F72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создает угрозу безопасности граждан и надежности энергосистемы</w:t>
      </w:r>
      <w:r w:rsid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включая: </w:t>
      </w:r>
    </w:p>
    <w:p w:rsidR="00CB094A" w:rsidRDefault="00CB094A" w:rsidP="00CB094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1) п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ерегрузки в электрических сетях приводят к вынужденным отключениям потребителей, снижению качества электроснабжения, выходу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 строя бытовых приборов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CB094A" w:rsidRDefault="00CB094A" w:rsidP="00CB094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2) 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перегрев майнингового оборудования в жилых и нежилых помещениях создают условия для возникновения пожаров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F1418A" w:rsidRDefault="00CB094A" w:rsidP="00F1418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3) 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изкие тарифы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электрическ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ую энергию (мощность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для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и приравненным к нему категорий потребителей 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(Иркутская область, Хакасия, Республика Татарстан) создают для </w:t>
      </w:r>
      <w:proofErr w:type="spellStart"/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майнеров</w:t>
      </w:r>
      <w:proofErr w:type="spellEnd"/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привлекательные условия деятельности, при этом соразмерное налогообложение действующим законодательством Российской Федерации не урегулировано, что приводит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 недополучению доходов бюджетами всех уровней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обуславливают развитие нелегального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бытового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расточительное использование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энергетического </w:t>
      </w:r>
      <w:r w:rsidRPr="00CB0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ресурса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  <w:proofErr w:type="gramEnd"/>
    </w:p>
    <w:p w:rsidR="00F1418A" w:rsidRDefault="00692A8B" w:rsidP="00F1418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увеличение 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объем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ов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перекрестного субсидирования тарифов 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для населения и </w:t>
      </w:r>
      <w:proofErr w:type="gramStart"/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приравненным</w:t>
      </w:r>
      <w:proofErr w:type="gramEnd"/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нему категорий потребителей за счет прочих потребителей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F1418A" w:rsidRDefault="00692A8B" w:rsidP="00F1418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 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рост потребления электрической энергии</w:t>
      </w:r>
      <w:r w:rsidR="00B16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47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мощности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приводит </w:t>
      </w:r>
      <w:r w:rsidR="00B16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их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дефициту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том числе в Юго-восточной части Сибири на Северном Кавказе и других территориях, что обуславливает невозможность технологического присоединения промышленных и социальных объектов </w:t>
      </w:r>
      <w:r w:rsidR="00B16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F1418A" w:rsidRP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том числе ИЖС)</w:t>
      </w:r>
      <w:r w:rsidR="00F14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E262A" w:rsidRDefault="00FE262A" w:rsidP="00FE262A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Из-за значительной доли нелегального </w:t>
      </w:r>
      <w:proofErr w:type="spellStart"/>
      <w:r w:rsidRPr="0036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Pr="0036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данный момент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36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России нет точной статистики о количестве </w:t>
      </w:r>
      <w:r w:rsidR="00B8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всех его участников</w:t>
      </w:r>
      <w:r w:rsidRPr="00364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 этом </w:t>
      </w:r>
      <w:r w:rsidR="00B84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оценочным данным ПАО «МТС» (владеет информационным продуктом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 выявлению </w:t>
      </w:r>
      <w:proofErr w:type="spellStart"/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майнинга</w:t>
      </w:r>
      <w:proofErr w:type="spellEnd"/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количество обнаружений случаев </w:t>
      </w:r>
      <w:proofErr w:type="spellStart"/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майнинга</w:t>
      </w:r>
      <w:proofErr w:type="spellEnd"/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выросло на 44% по сравнению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2024 годом и составило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1418A">
        <w:rPr>
          <w:rFonts w:ascii="Times New Roman" w:eastAsia="Times New Roman" w:hAnsi="Times New Roman" w:cs="Times New Roman"/>
          <w:sz w:val="28"/>
          <w:szCs w:val="28"/>
          <w:lang w:eastAsia="ru-RU"/>
        </w:rPr>
        <w:t>197 тыс. уникальных случаев против 136,5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СМИ все чаще появляется информация об обнаружении нелегальных майнинговых ферм, деятельность которых наносит существенный материальный ущерб </w:t>
      </w:r>
      <w:r w:rsidR="00B841E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компаниям</w:t>
      </w:r>
      <w:r w:rsidR="00580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гражданам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например:</w:t>
      </w:r>
    </w:p>
    <w:p w:rsidR="00CA7940" w:rsidRP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D81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Омкой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обнаружена н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езаконная 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ТЭЦ-4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«ТГК-11»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ущерб превысил 12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CA7940" w:rsidRP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в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отрудники МВД совместно со специалистами сетевой комп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 при содействии ОМОН обнаруж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 загонах для скота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изъяли более 60 единиц оборудования для добычи 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криптовалюты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бщий объем бездоговорного потребления электро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энергии превысил 2,5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CA7940" w:rsidRP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п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олиция Санкт-Петербурга пре</w:t>
      </w:r>
      <w:r w:rsidR="00063472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секла работу майнинговой фермы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ангаре на 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Митрофаньевском</w:t>
      </w:r>
      <w:proofErr w:type="spell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шоссе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предварительной оценке, ущерб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неучтенного потребления электроэнергии составил около 10 </w:t>
      </w:r>
      <w:proofErr w:type="gram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руб.,</w:t>
      </w:r>
    </w:p>
    <w:p w:rsid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 в Иркутской области выявлено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2107 единиц оборудования, работающего на сетях энергетической компании «Радиан»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крупнейший </w:t>
      </w:r>
      <w:r w:rsidR="00D819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последние годы случай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нелегального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регионе;</w:t>
      </w:r>
    </w:p>
    <w:p w:rsid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 ж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ители ЖК «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Дискавери</w:t>
      </w:r>
      <w:proofErr w:type="spell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Беломорской улице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Москвы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доме 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майнинговую</w:t>
      </w:r>
      <w:proofErr w:type="spell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ферму. Из-за нее за полгода они переплатили 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миллионов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электроснабжение;</w:t>
      </w:r>
    </w:p>
    <w:p w:rsidR="00CA7940" w:rsidRP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 у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щерб Группы «Россети» от «черных» </w:t>
      </w:r>
      <w:proofErr w:type="spell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майнеров</w:t>
      </w:r>
      <w:proofErr w:type="spell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превысил 1,3 </w:t>
      </w:r>
      <w:proofErr w:type="gram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в 2024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Наибольший объем ущерба зафиксирован компаниями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Северный Кавказ» (свыше 600 </w:t>
      </w:r>
      <w:proofErr w:type="gram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Новосибирск» (400 млн рублей),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ПАО 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Центр и Приволжье»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819EF">
        <w:rPr>
          <w:rFonts w:ascii="Times New Roman" w:eastAsia="Times New Roman" w:hAnsi="Times New Roman" w:cs="Times New Roman"/>
          <w:sz w:val="28"/>
          <w:szCs w:val="28"/>
          <w:lang w:eastAsia="ru-RU"/>
        </w:rPr>
        <w:t>(120 млн рублей);</w:t>
      </w:r>
    </w:p>
    <w:p w:rsidR="00CA7940" w:rsidRDefault="00CA7940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 ПАО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«Россети Северный Кавказ» в 2022 году и I полугодии 2023 года выявили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Дагестан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незаконную деятельность 36 майнинговых ферм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щерб оценивается в 158 </w:t>
      </w:r>
      <w:proofErr w:type="gramStart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CA7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CA7940" w:rsidRDefault="00B841E2" w:rsidP="00CA7940">
      <w:pPr>
        <w:widowControl w:val="0"/>
        <w:spacing w:after="0" w:line="360" w:lineRule="auto"/>
        <w:ind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последнее время количество подобных случаев растет.</w:t>
      </w:r>
    </w:p>
    <w:p w:rsidR="00692A8B" w:rsidRDefault="00F1418A" w:rsidP="00692A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7F665E">
        <w:rPr>
          <w:rFonts w:ascii="Times New Roman" w:hAnsi="Times New Roman" w:cs="Times New Roman"/>
          <w:sz w:val="28"/>
          <w:szCs w:val="28"/>
        </w:rPr>
        <w:t xml:space="preserve"> 2024 году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7F665E">
        <w:rPr>
          <w:rFonts w:ascii="Times New Roman" w:hAnsi="Times New Roman" w:cs="Times New Roman"/>
          <w:sz w:val="28"/>
          <w:szCs w:val="28"/>
        </w:rPr>
        <w:t>принят ряд нормативных правовых актов, регламентирующих порядок осуществления физическими и юридическими лицами деятельности по майнингу цифровой валюты</w:t>
      </w:r>
      <w:r w:rsidR="00692A8B">
        <w:rPr>
          <w:rFonts w:ascii="Times New Roman" w:hAnsi="Times New Roman" w:cs="Times New Roman"/>
          <w:sz w:val="28"/>
          <w:szCs w:val="28"/>
        </w:rPr>
        <w:t>,</w:t>
      </w:r>
      <w:r w:rsidR="00692A8B" w:rsidRPr="00692A8B">
        <w:t xml:space="preserve"> </w:t>
      </w:r>
      <w:r w:rsidR="00692A8B" w:rsidRPr="00692A8B">
        <w:rPr>
          <w:rFonts w:ascii="Times New Roman" w:hAnsi="Times New Roman" w:cs="Times New Roman"/>
          <w:sz w:val="28"/>
          <w:szCs w:val="28"/>
        </w:rPr>
        <w:t>и сейчас только формируются системные подходы к урегулированию такой деятельности, требований, запретов к ее осуществлению и ведению реестров.</w:t>
      </w:r>
    </w:p>
    <w:p w:rsidR="00F1418A" w:rsidRDefault="00F1418A" w:rsidP="00F1418A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Также с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01.01.2025 года введены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запреты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нескольких регионах: запрещены как индивидуальный, так и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пуловый</w:t>
      </w:r>
      <w:proofErr w:type="spellEnd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</w:t>
      </w:r>
      <w:proofErr w:type="spellEnd"/>
      <w:r w:rsidR="00692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новых регионах России (Луганской и Донецкой Народных Республиках, Запорожской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Херсонской областях),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ряде республик Северного Кавказа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Чеченская Республика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Республика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Дагестан,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Республика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Ингушетия и другие)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а также</w:t>
      </w:r>
      <w:r w:rsidR="00692A8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ряде районов </w:t>
      </w:r>
      <w:r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Иркутской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Республики Бурятия, Забайкальского края.</w:t>
      </w:r>
      <w:proofErr w:type="gramEnd"/>
    </w:p>
    <w:p w:rsidR="00FE262A" w:rsidRDefault="00FE262A" w:rsidP="00F1418A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Однако действующим законодательством Российской Федерации ответственность за нарушение установленных требований и запретов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>к майнингу до сих пор не определена.</w:t>
      </w:r>
    </w:p>
    <w:p w:rsidR="005415D7" w:rsidRPr="00AD3F72" w:rsidRDefault="005A6D57" w:rsidP="005415D7">
      <w:pPr>
        <w:widowControl w:val="0"/>
        <w:spacing w:after="0" w:line="36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редлагаемое проектом федерального закона </w:t>
      </w:r>
      <w:r w:rsidR="00692A8B" w:rsidRPr="007F665E">
        <w:rPr>
          <w:rFonts w:ascii="Times New Roman" w:hAnsi="Times New Roman" w:cs="Times New Roman"/>
          <w:sz w:val="28"/>
          <w:szCs w:val="28"/>
        </w:rPr>
        <w:t>установ</w:t>
      </w:r>
      <w:r w:rsidR="00692A8B">
        <w:rPr>
          <w:rFonts w:ascii="Times New Roman" w:hAnsi="Times New Roman" w:cs="Times New Roman"/>
          <w:sz w:val="28"/>
          <w:szCs w:val="28"/>
        </w:rPr>
        <w:t xml:space="preserve">ление </w:t>
      </w:r>
      <w:r w:rsidR="00FE262A">
        <w:rPr>
          <w:rFonts w:ascii="Times New Roman" w:hAnsi="Times New Roman" w:cs="Times New Roman"/>
          <w:sz w:val="28"/>
          <w:szCs w:val="28"/>
        </w:rPr>
        <w:t xml:space="preserve">административной ответственности за нарушение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FE262A">
        <w:rPr>
          <w:rFonts w:ascii="Times New Roman" w:hAnsi="Times New Roman" w:cs="Times New Roman"/>
          <w:sz w:val="28"/>
          <w:szCs w:val="28"/>
        </w:rPr>
        <w:t xml:space="preserve">запретов </w:t>
      </w:r>
      <w:r>
        <w:rPr>
          <w:rFonts w:ascii="Times New Roman" w:hAnsi="Times New Roman" w:cs="Times New Roman"/>
          <w:sz w:val="28"/>
          <w:szCs w:val="28"/>
        </w:rPr>
        <w:br/>
      </w:r>
      <w:r w:rsidR="00FE262A">
        <w:rPr>
          <w:rFonts w:ascii="Times New Roman" w:hAnsi="Times New Roman" w:cs="Times New Roman"/>
          <w:sz w:val="28"/>
          <w:szCs w:val="28"/>
        </w:rPr>
        <w:t xml:space="preserve">и требований </w:t>
      </w:r>
      <w:r w:rsidR="003E1EBB">
        <w:rPr>
          <w:rFonts w:ascii="Times New Roman" w:hAnsi="Times New Roman" w:cs="Times New Roman"/>
          <w:sz w:val="28"/>
          <w:szCs w:val="28"/>
        </w:rPr>
        <w:t xml:space="preserve">к майнингу </w:t>
      </w:r>
      <w:r w:rsidR="00FE262A">
        <w:rPr>
          <w:rFonts w:ascii="Times New Roman" w:hAnsi="Times New Roman" w:cs="Times New Roman"/>
          <w:sz w:val="28"/>
          <w:szCs w:val="28"/>
        </w:rPr>
        <w:t xml:space="preserve">является актуальным, а 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реализация проектируемых норм станет одной из эффективных 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мер 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 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устранени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нелегального </w:t>
      </w:r>
      <w:proofErr w:type="spellStart"/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майнинга</w:t>
      </w:r>
      <w:proofErr w:type="spellEnd"/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минимизаци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негативных 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последствий для 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бюджет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энергосистем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ы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стимулировани</w:t>
      </w:r>
      <w:r w:rsidR="00FE262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ю</w:t>
      </w:r>
      <w:r w:rsidR="00FE262A" w:rsidRPr="00AD3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легализации майнинговой деятельности.</w:t>
      </w:r>
      <w:proofErr w:type="gramEnd"/>
      <w:r w:rsidR="00692A8B">
        <w:rPr>
          <w:rFonts w:ascii="Times New Roman" w:hAnsi="Times New Roman" w:cs="Times New Roman"/>
          <w:sz w:val="28"/>
          <w:szCs w:val="28"/>
        </w:rPr>
        <w:t xml:space="preserve"> </w:t>
      </w:r>
      <w:r w:rsidR="00B841E2">
        <w:rPr>
          <w:rFonts w:ascii="Times New Roman" w:hAnsi="Times New Roman" w:cs="Times New Roman"/>
          <w:sz w:val="28"/>
          <w:szCs w:val="28"/>
        </w:rPr>
        <w:t xml:space="preserve">Анализ правоприменительной практики проектируемых норм (в случае принятия рассматриваемого проекта федерального закона) позволит решить вопрос </w:t>
      </w:r>
      <w:r w:rsidR="00B841E2">
        <w:rPr>
          <w:rFonts w:ascii="Times New Roman" w:hAnsi="Times New Roman" w:cs="Times New Roman"/>
          <w:sz w:val="28"/>
          <w:szCs w:val="28"/>
        </w:rPr>
        <w:br/>
        <w:t>о целесообразности дальнейшего ужесточении наказания за такие деяния, вплоть до установления уголовной ответственности.</w:t>
      </w:r>
    </w:p>
    <w:p w:rsidR="005A6D57" w:rsidRDefault="005A6D57" w:rsidP="005A6D57">
      <w:pPr>
        <w:widowControl w:val="0"/>
        <w:spacing w:after="0" w:line="360" w:lineRule="auto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Комитет отмечает необходимость </w:t>
      </w:r>
      <w:r w:rsidR="00B84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предусмотреть </w:t>
      </w:r>
      <w:r w:rsidR="00B841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проекте федерального закона норму об ответственности за н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арушение запрета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размещение майнинговой инфраструктуры и (или) осуществление </w:t>
      </w:r>
      <w:proofErr w:type="spellStart"/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майнинга</w:t>
      </w:r>
      <w:proofErr w:type="spellEnd"/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цифровой валюты (в том числе участие в </w:t>
      </w:r>
      <w:proofErr w:type="spellStart"/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майнинг</w:t>
      </w:r>
      <w:proofErr w:type="spellEnd"/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-пуле) в центрах обработки данных, расположенных на территории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включенных в реестр центров обработки данных, расположенных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территории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установленного 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23.07.2025 №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244-ФЗ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</w:t>
      </w:r>
      <w:proofErr w:type="gramEnd"/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 2 и 6 Федерального закона «О связи»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A6D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262A" w:rsidRDefault="00FE262A" w:rsidP="00FE26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также станет одной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из эффективных мер реализации плана структурных изменений по обелению российской экономики и повышению собираемости налогов, рассмотренного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на прошедшем 8 декабря 2025 года заседании Совета по стратегическому развитию и национальным проектам под руководством Президента Российской Федерации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A6D57" w:rsidRDefault="005A6D57" w:rsidP="005A6D57">
      <w:pPr>
        <w:tabs>
          <w:tab w:val="right" w:pos="9639"/>
        </w:tabs>
        <w:spacing w:after="0" w:line="360" w:lineRule="auto"/>
        <w:ind w:firstLine="709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вышеизложенного Комитет Государственной Думы</w:t>
      </w: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энергетике поддерживает концепцию проекта федерального закона</w:t>
      </w:r>
      <w:r w:rsidRPr="00AB2FD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1124554-</w:t>
      </w:r>
      <w:r w:rsidRPr="00DD382E">
        <w:rPr>
          <w:rFonts w:ascii="Times New Roman" w:eastAsia="Times New Roman" w:hAnsi="Times New Roman" w:cs="Times New Roman"/>
          <w:sz w:val="28"/>
          <w:szCs w:val="28"/>
          <w:lang w:eastAsia="ru-RU"/>
        </w:rPr>
        <w:t>8 «О внесении изменений в Кодекс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38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D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F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рекомендует Государственной Думе принять его в первом чтении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A6D57" w:rsidRDefault="005A6D57" w:rsidP="005A6D57">
      <w:pPr>
        <w:tabs>
          <w:tab w:val="right" w:pos="9639"/>
        </w:tabs>
        <w:spacing w:after="0" w:line="240" w:lineRule="auto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</w:p>
    <w:p w:rsidR="005A6D57" w:rsidRDefault="005A6D57" w:rsidP="005A6D57">
      <w:pPr>
        <w:tabs>
          <w:tab w:val="right" w:pos="9639"/>
        </w:tabs>
        <w:spacing w:after="0" w:line="240" w:lineRule="auto"/>
        <w:jc w:val="both"/>
        <w:rPr>
          <w:rFonts w:ascii="Roboto Condensed" w:hAnsi="Roboto Condensed"/>
          <w:spacing w:val="2"/>
          <w:sz w:val="28"/>
          <w:szCs w:val="28"/>
          <w:shd w:val="clear" w:color="auto" w:fill="FFFFFF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436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819EF" w:rsidRDefault="00D819EF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647779" w:rsidRDefault="00647779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bookmarkStart w:id="0" w:name="_GoBack"/>
      <w:bookmarkEnd w:id="0"/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B841E2" w:rsidRDefault="00B841E2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Default="005A6D57" w:rsidP="005A6D57">
      <w:pPr>
        <w:tabs>
          <w:tab w:val="right" w:pos="9639"/>
        </w:tabs>
        <w:spacing w:after="0" w:line="348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5A6D57" w:rsidRPr="00AB2FD8" w:rsidRDefault="005A6D57" w:rsidP="005A6D5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B2FD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Степаненко Татьяна Викторовна</w:t>
      </w:r>
    </w:p>
    <w:p w:rsidR="005A6D57" w:rsidRPr="005A6D57" w:rsidRDefault="005A6D57" w:rsidP="005A6D57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B2FD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8-495-692-34-18</w:t>
      </w:r>
    </w:p>
    <w:sectPr w:rsidR="005A6D57" w:rsidRPr="005A6D57" w:rsidSect="00EA6E99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0BB" w:rsidRDefault="00CC50BB" w:rsidP="007F665E">
      <w:pPr>
        <w:spacing w:after="0" w:line="240" w:lineRule="auto"/>
      </w:pPr>
      <w:r>
        <w:separator/>
      </w:r>
    </w:p>
  </w:endnote>
  <w:endnote w:type="continuationSeparator" w:id="0">
    <w:p w:rsidR="00CC50BB" w:rsidRDefault="00CC50BB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0BB" w:rsidRDefault="00CC50BB" w:rsidP="007F665E">
      <w:pPr>
        <w:spacing w:after="0" w:line="240" w:lineRule="auto"/>
      </w:pPr>
      <w:r>
        <w:separator/>
      </w:r>
    </w:p>
  </w:footnote>
  <w:footnote w:type="continuationSeparator" w:id="0">
    <w:p w:rsidR="00CC50BB" w:rsidRDefault="00CC50BB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7287417"/>
      <w:docPartObj>
        <w:docPartGallery w:val="Page Numbers (Top of Page)"/>
        <w:docPartUnique/>
      </w:docPartObj>
    </w:sdtPr>
    <w:sdtEndPr/>
    <w:sdtContent>
      <w:p w:rsidR="007F665E" w:rsidRDefault="007F665E" w:rsidP="00647779">
        <w:pPr>
          <w:pStyle w:val="a4"/>
          <w:jc w:val="center"/>
        </w:pPr>
        <w:r w:rsidRPr="007F66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F66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777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7F66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17EE"/>
    <w:multiLevelType w:val="multilevel"/>
    <w:tmpl w:val="4B7676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5E"/>
    <w:rsid w:val="0003252D"/>
    <w:rsid w:val="00046E9C"/>
    <w:rsid w:val="00063472"/>
    <w:rsid w:val="00076FFC"/>
    <w:rsid w:val="00077BFA"/>
    <w:rsid w:val="00083EF2"/>
    <w:rsid w:val="000D4688"/>
    <w:rsid w:val="0017295D"/>
    <w:rsid w:val="00177F3D"/>
    <w:rsid w:val="002346AD"/>
    <w:rsid w:val="003336A0"/>
    <w:rsid w:val="00361766"/>
    <w:rsid w:val="00364E50"/>
    <w:rsid w:val="003D7B90"/>
    <w:rsid w:val="003E1EBB"/>
    <w:rsid w:val="003F0F3A"/>
    <w:rsid w:val="00413CA0"/>
    <w:rsid w:val="004C0C53"/>
    <w:rsid w:val="00515AC6"/>
    <w:rsid w:val="005415D7"/>
    <w:rsid w:val="0056511A"/>
    <w:rsid w:val="00580EFE"/>
    <w:rsid w:val="005948B5"/>
    <w:rsid w:val="005A029F"/>
    <w:rsid w:val="005A0E1D"/>
    <w:rsid w:val="005A6D57"/>
    <w:rsid w:val="005D0080"/>
    <w:rsid w:val="005D7F18"/>
    <w:rsid w:val="00600625"/>
    <w:rsid w:val="00601914"/>
    <w:rsid w:val="00647779"/>
    <w:rsid w:val="00692A8B"/>
    <w:rsid w:val="006A29A1"/>
    <w:rsid w:val="006E7033"/>
    <w:rsid w:val="007C7685"/>
    <w:rsid w:val="007F665E"/>
    <w:rsid w:val="00852326"/>
    <w:rsid w:val="00882B49"/>
    <w:rsid w:val="008972F3"/>
    <w:rsid w:val="00960734"/>
    <w:rsid w:val="00994A99"/>
    <w:rsid w:val="00AA76B4"/>
    <w:rsid w:val="00AD3F72"/>
    <w:rsid w:val="00AD7C73"/>
    <w:rsid w:val="00B13627"/>
    <w:rsid w:val="00B1625F"/>
    <w:rsid w:val="00B841E2"/>
    <w:rsid w:val="00C37E4C"/>
    <w:rsid w:val="00C86CEA"/>
    <w:rsid w:val="00CA665E"/>
    <w:rsid w:val="00CA7940"/>
    <w:rsid w:val="00CB094A"/>
    <w:rsid w:val="00CC50BB"/>
    <w:rsid w:val="00CE5007"/>
    <w:rsid w:val="00D025B5"/>
    <w:rsid w:val="00D328E8"/>
    <w:rsid w:val="00D57BEF"/>
    <w:rsid w:val="00D8159F"/>
    <w:rsid w:val="00D819EF"/>
    <w:rsid w:val="00D8684F"/>
    <w:rsid w:val="00E63F36"/>
    <w:rsid w:val="00E776AF"/>
    <w:rsid w:val="00EA6E99"/>
    <w:rsid w:val="00EE773B"/>
    <w:rsid w:val="00F1418A"/>
    <w:rsid w:val="00F45646"/>
    <w:rsid w:val="00F60187"/>
    <w:rsid w:val="00FA1F12"/>
    <w:rsid w:val="00FA4813"/>
    <w:rsid w:val="00FD717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665E"/>
  </w:style>
  <w:style w:type="paragraph" w:styleId="a6">
    <w:name w:val="footer"/>
    <w:basedOn w:val="a"/>
    <w:link w:val="a7"/>
    <w:uiPriority w:val="99"/>
    <w:unhideWhenUsed/>
    <w:rsid w:val="007F6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665E"/>
  </w:style>
  <w:style w:type="paragraph" w:styleId="a8">
    <w:name w:val="Balloon Text"/>
    <w:basedOn w:val="a"/>
    <w:link w:val="a9"/>
    <w:uiPriority w:val="99"/>
    <w:semiHidden/>
    <w:unhideWhenUsed/>
    <w:rsid w:val="0023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6A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D3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AD3F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unhideWhenUsed/>
    <w:rsid w:val="00AD3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4475E-5305-4A47-AF73-372B4466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Татьяна Викторовна</dc:creator>
  <cp:lastModifiedBy>СТЕПАНЕНКО Татьяна Викторовна</cp:lastModifiedBy>
  <cp:revision>7</cp:revision>
  <cp:lastPrinted>2026-03-05T15:15:00Z</cp:lastPrinted>
  <dcterms:created xsi:type="dcterms:W3CDTF">2026-03-04T15:41:00Z</dcterms:created>
  <dcterms:modified xsi:type="dcterms:W3CDTF">2026-03-11T09:07:00Z</dcterms:modified>
</cp:coreProperties>
</file>