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380" w:rsidRPr="00531B5F" w:rsidRDefault="00E23380" w:rsidP="00E23380">
      <w:pPr>
        <w:tabs>
          <w:tab w:val="left" w:pos="4536"/>
        </w:tabs>
        <w:spacing w:line="240" w:lineRule="atLeast"/>
        <w:ind w:left="6521"/>
        <w:rPr>
          <w:rFonts w:ascii="Times New Roman" w:hAnsi="Times New Roman"/>
          <w:szCs w:val="28"/>
        </w:rPr>
      </w:pPr>
      <w:r w:rsidRPr="00531B5F">
        <w:rPr>
          <w:rFonts w:ascii="Times New Roman" w:hAnsi="Times New Roman"/>
          <w:szCs w:val="28"/>
        </w:rPr>
        <w:t>Проект № 1120507-8                  во втором чтении</w:t>
      </w:r>
    </w:p>
    <w:p w:rsidR="00E23380" w:rsidRPr="00531B5F" w:rsidRDefault="00E23380" w:rsidP="00E23380">
      <w:pPr>
        <w:ind w:left="6238"/>
        <w:rPr>
          <w:rFonts w:ascii="Times New Roman" w:hAnsi="Times New Roman"/>
          <w:szCs w:val="28"/>
        </w:rPr>
      </w:pPr>
    </w:p>
    <w:p w:rsidR="00E23380" w:rsidRPr="00531B5F" w:rsidRDefault="00E23380" w:rsidP="00E23380">
      <w:pPr>
        <w:ind w:left="6238"/>
        <w:rPr>
          <w:rFonts w:ascii="Times New Roman" w:hAnsi="Times New Roman"/>
          <w:szCs w:val="28"/>
        </w:rPr>
      </w:pPr>
    </w:p>
    <w:p w:rsidR="00E23380" w:rsidRPr="00531B5F" w:rsidRDefault="00E23380" w:rsidP="000941D1">
      <w:pPr>
        <w:spacing w:line="360" w:lineRule="auto"/>
        <w:rPr>
          <w:rFonts w:ascii="Times New Roman" w:hAnsi="Times New Roman"/>
          <w:szCs w:val="28"/>
        </w:rPr>
      </w:pPr>
    </w:p>
    <w:p w:rsidR="000941D1" w:rsidRPr="00531B5F" w:rsidRDefault="000941D1" w:rsidP="000941D1">
      <w:pPr>
        <w:spacing w:line="360" w:lineRule="auto"/>
        <w:rPr>
          <w:rFonts w:ascii="Times New Roman" w:hAnsi="Times New Roman"/>
          <w:szCs w:val="28"/>
        </w:rPr>
      </w:pPr>
    </w:p>
    <w:p w:rsidR="00B14773" w:rsidRPr="00531B5F" w:rsidRDefault="00B14773" w:rsidP="000941D1">
      <w:pPr>
        <w:spacing w:line="240" w:lineRule="auto"/>
        <w:rPr>
          <w:rFonts w:ascii="Times New Roman" w:hAnsi="Times New Roman"/>
          <w:szCs w:val="28"/>
        </w:rPr>
      </w:pPr>
    </w:p>
    <w:p w:rsidR="00E23380" w:rsidRPr="00531B5F" w:rsidRDefault="00E23380" w:rsidP="00B14773">
      <w:pPr>
        <w:spacing w:line="480" w:lineRule="auto"/>
        <w:jc w:val="center"/>
        <w:rPr>
          <w:rFonts w:ascii="Times New Roman" w:hAnsi="Times New Roman"/>
          <w:b/>
          <w:szCs w:val="28"/>
        </w:rPr>
      </w:pPr>
      <w:r w:rsidRPr="00531B5F">
        <w:rPr>
          <w:rFonts w:ascii="Times New Roman" w:hAnsi="Times New Roman"/>
          <w:b/>
          <w:szCs w:val="28"/>
        </w:rPr>
        <w:t>ФЕДЕРАЛЬНЫЙ ЗАКОН</w:t>
      </w:r>
    </w:p>
    <w:p w:rsidR="00E23380" w:rsidRPr="00531B5F" w:rsidRDefault="00E23380" w:rsidP="00B14773">
      <w:pPr>
        <w:spacing w:line="480" w:lineRule="auto"/>
        <w:rPr>
          <w:rFonts w:ascii="Times New Roman" w:hAnsi="Times New Roman"/>
          <w:b/>
          <w:szCs w:val="28"/>
        </w:rPr>
      </w:pPr>
    </w:p>
    <w:p w:rsidR="00DC3D5A" w:rsidRPr="00531B5F" w:rsidRDefault="00E23380" w:rsidP="00E23380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531B5F">
        <w:rPr>
          <w:rFonts w:ascii="Times New Roman" w:hAnsi="Times New Roman"/>
          <w:b/>
          <w:bCs/>
          <w:szCs w:val="28"/>
        </w:rPr>
        <w:t xml:space="preserve">О внесении изменений </w:t>
      </w:r>
      <w:r w:rsidRPr="00531B5F">
        <w:rPr>
          <w:rFonts w:ascii="Times New Roman" w:hAnsi="Times New Roman"/>
          <w:b/>
          <w:spacing w:val="4"/>
          <w:szCs w:val="28"/>
        </w:rPr>
        <w:t>в Федеральн</w:t>
      </w:r>
      <w:r w:rsidR="00D266C8" w:rsidRPr="00531B5F">
        <w:rPr>
          <w:rFonts w:ascii="Times New Roman" w:hAnsi="Times New Roman"/>
          <w:b/>
          <w:spacing w:val="4"/>
          <w:szCs w:val="28"/>
        </w:rPr>
        <w:t>ый</w:t>
      </w:r>
      <w:r w:rsidRPr="00531B5F">
        <w:rPr>
          <w:rFonts w:ascii="Times New Roman" w:hAnsi="Times New Roman"/>
          <w:b/>
          <w:spacing w:val="4"/>
          <w:szCs w:val="28"/>
        </w:rPr>
        <w:t xml:space="preserve"> закон </w:t>
      </w:r>
      <w:r w:rsidR="00834A22" w:rsidRPr="00531B5F">
        <w:rPr>
          <w:rFonts w:ascii="Times New Roman" w:hAnsi="Times New Roman"/>
          <w:b/>
          <w:szCs w:val="28"/>
        </w:rPr>
        <w:t>«</w:t>
      </w:r>
      <w:r w:rsidRPr="00531B5F">
        <w:rPr>
          <w:rFonts w:ascii="Times New Roman" w:hAnsi="Times New Roman"/>
          <w:b/>
          <w:szCs w:val="28"/>
        </w:rPr>
        <w:t>О таможенном регулировании в Ро</w:t>
      </w:r>
      <w:r w:rsidR="00B14773" w:rsidRPr="00531B5F">
        <w:rPr>
          <w:rFonts w:ascii="Times New Roman" w:hAnsi="Times New Roman"/>
          <w:b/>
          <w:szCs w:val="28"/>
        </w:rPr>
        <w:t xml:space="preserve">ссийской Федерации и о внесении </w:t>
      </w:r>
      <w:r w:rsidRPr="00531B5F">
        <w:rPr>
          <w:rFonts w:ascii="Times New Roman" w:hAnsi="Times New Roman"/>
          <w:b/>
          <w:szCs w:val="28"/>
        </w:rPr>
        <w:t xml:space="preserve">изменений </w:t>
      </w:r>
      <w:r w:rsidR="00531B5F" w:rsidRPr="00531B5F">
        <w:rPr>
          <w:rFonts w:ascii="Times New Roman" w:hAnsi="Times New Roman"/>
          <w:spacing w:val="4"/>
          <w:szCs w:val="28"/>
        </w:rPr>
        <w:br/>
      </w:r>
      <w:r w:rsidRPr="00531B5F">
        <w:rPr>
          <w:rFonts w:ascii="Times New Roman" w:hAnsi="Times New Roman"/>
          <w:b/>
          <w:szCs w:val="28"/>
        </w:rPr>
        <w:t xml:space="preserve">в отдельные законодательные акты </w:t>
      </w:r>
    </w:p>
    <w:p w:rsidR="00E23380" w:rsidRPr="00531B5F" w:rsidRDefault="00E23380" w:rsidP="00E23380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531B5F">
        <w:rPr>
          <w:rFonts w:ascii="Times New Roman" w:hAnsi="Times New Roman"/>
          <w:b/>
          <w:szCs w:val="28"/>
        </w:rPr>
        <w:t>Российской Федерации</w:t>
      </w:r>
      <w:r w:rsidR="00834A22" w:rsidRPr="00531B5F">
        <w:rPr>
          <w:rFonts w:ascii="Times New Roman" w:hAnsi="Times New Roman"/>
          <w:b/>
          <w:szCs w:val="28"/>
        </w:rPr>
        <w:t>»</w:t>
      </w:r>
      <w:r w:rsidRPr="00531B5F">
        <w:rPr>
          <w:rFonts w:ascii="Times New Roman" w:hAnsi="Times New Roman"/>
          <w:b/>
          <w:szCs w:val="28"/>
        </w:rPr>
        <w:t xml:space="preserve"> и </w:t>
      </w:r>
      <w:hyperlink r:id="rId8" w:history="1">
        <w:r w:rsidR="00DC3D5A" w:rsidRPr="00531B5F">
          <w:rPr>
            <w:rFonts w:ascii="Times New Roman" w:hAnsi="Times New Roman"/>
            <w:b/>
            <w:szCs w:val="28"/>
          </w:rPr>
          <w:t>статью 2</w:t>
        </w:r>
      </w:hyperlink>
      <w:r w:rsidR="00DC3D5A" w:rsidRPr="00531B5F">
        <w:rPr>
          <w:rFonts w:ascii="Times New Roman" w:hAnsi="Times New Roman"/>
          <w:b/>
          <w:szCs w:val="28"/>
        </w:rPr>
        <w:t xml:space="preserve"> Федерального закона </w:t>
      </w:r>
      <w:r w:rsidR="00834A22" w:rsidRPr="00531B5F">
        <w:rPr>
          <w:rFonts w:ascii="Times New Roman" w:hAnsi="Times New Roman"/>
          <w:b/>
          <w:szCs w:val="28"/>
        </w:rPr>
        <w:t>«</w:t>
      </w:r>
      <w:r w:rsidR="00DC3D5A" w:rsidRPr="00531B5F">
        <w:rPr>
          <w:rFonts w:ascii="Times New Roman" w:eastAsiaTheme="minorHAnsi" w:hAnsi="Times New Roman"/>
          <w:b/>
          <w:szCs w:val="28"/>
          <w:lang w:eastAsia="en-US"/>
        </w:rPr>
        <w:t xml:space="preserve">О внесении изменений в Федеральный закон </w:t>
      </w:r>
      <w:r w:rsidR="00834A22" w:rsidRPr="00531B5F">
        <w:rPr>
          <w:rFonts w:ascii="Times New Roman" w:eastAsiaTheme="minorHAnsi" w:hAnsi="Times New Roman"/>
          <w:b/>
          <w:szCs w:val="28"/>
          <w:lang w:eastAsia="en-US"/>
        </w:rPr>
        <w:t>«</w:t>
      </w:r>
      <w:r w:rsidR="00DC3D5A" w:rsidRPr="00531B5F">
        <w:rPr>
          <w:rFonts w:ascii="Times New Roman" w:eastAsiaTheme="minorHAnsi" w:hAnsi="Times New Roman"/>
          <w:b/>
          <w:szCs w:val="28"/>
          <w:lang w:eastAsia="en-US"/>
        </w:rPr>
        <w:t xml:space="preserve">О таможенном регулировании </w:t>
      </w:r>
      <w:r w:rsidR="00AE17CC" w:rsidRPr="00531B5F">
        <w:rPr>
          <w:rFonts w:ascii="Times New Roman" w:hAnsi="Times New Roman"/>
          <w:spacing w:val="4"/>
          <w:szCs w:val="28"/>
        </w:rPr>
        <w:br/>
      </w:r>
      <w:r w:rsidR="00DC3D5A" w:rsidRPr="00531B5F">
        <w:rPr>
          <w:rFonts w:ascii="Times New Roman" w:eastAsiaTheme="minorHAnsi" w:hAnsi="Times New Roman"/>
          <w:b/>
          <w:szCs w:val="28"/>
          <w:lang w:eastAsia="en-US"/>
        </w:rPr>
        <w:t>в Российской Федерации и о внесении изменений в отдельные законодательные акты Российской Федерации</w:t>
      </w:r>
      <w:r w:rsidR="00834A22" w:rsidRPr="00531B5F">
        <w:rPr>
          <w:rFonts w:ascii="Times New Roman" w:eastAsiaTheme="minorHAnsi" w:hAnsi="Times New Roman"/>
          <w:b/>
          <w:szCs w:val="28"/>
          <w:lang w:eastAsia="en-US"/>
        </w:rPr>
        <w:t>»</w:t>
      </w:r>
      <w:r w:rsidR="00DC3D5A" w:rsidRPr="00531B5F">
        <w:rPr>
          <w:rFonts w:ascii="Times New Roman" w:eastAsiaTheme="minorHAnsi" w:hAnsi="Times New Roman"/>
          <w:b/>
          <w:szCs w:val="28"/>
          <w:lang w:eastAsia="en-US"/>
        </w:rPr>
        <w:t xml:space="preserve"> </w:t>
      </w:r>
      <w:r w:rsidR="00AE17CC" w:rsidRPr="00531B5F">
        <w:rPr>
          <w:rFonts w:ascii="Times New Roman" w:hAnsi="Times New Roman"/>
          <w:spacing w:val="4"/>
          <w:szCs w:val="28"/>
        </w:rPr>
        <w:br/>
      </w:r>
      <w:r w:rsidR="00DC3D5A" w:rsidRPr="00531B5F">
        <w:rPr>
          <w:rFonts w:ascii="Times New Roman" w:eastAsiaTheme="minorHAnsi" w:hAnsi="Times New Roman"/>
          <w:b/>
          <w:szCs w:val="28"/>
          <w:lang w:eastAsia="en-US"/>
        </w:rPr>
        <w:t xml:space="preserve">и о приостановлении действия пункта 2 части 6 статьи 102 Федерального закона </w:t>
      </w:r>
      <w:r w:rsidR="00834A22" w:rsidRPr="00531B5F">
        <w:rPr>
          <w:rFonts w:ascii="Times New Roman" w:eastAsiaTheme="minorHAnsi" w:hAnsi="Times New Roman"/>
          <w:b/>
          <w:szCs w:val="28"/>
          <w:lang w:eastAsia="en-US"/>
        </w:rPr>
        <w:t>«</w:t>
      </w:r>
      <w:r w:rsidR="00DC3D5A" w:rsidRPr="00531B5F">
        <w:rPr>
          <w:rFonts w:ascii="Times New Roman" w:eastAsiaTheme="minorHAnsi" w:hAnsi="Times New Roman"/>
          <w:b/>
          <w:szCs w:val="28"/>
          <w:lang w:eastAsia="en-US"/>
        </w:rPr>
        <w:t xml:space="preserve">О таможенном регулировании </w:t>
      </w:r>
      <w:r w:rsidR="00AE17CC" w:rsidRPr="00531B5F">
        <w:rPr>
          <w:rFonts w:ascii="Times New Roman" w:hAnsi="Times New Roman"/>
          <w:spacing w:val="4"/>
          <w:szCs w:val="28"/>
        </w:rPr>
        <w:br/>
      </w:r>
      <w:r w:rsidR="00DC3D5A" w:rsidRPr="00531B5F">
        <w:rPr>
          <w:rFonts w:ascii="Times New Roman" w:eastAsiaTheme="minorHAnsi" w:hAnsi="Times New Roman"/>
          <w:b/>
          <w:szCs w:val="28"/>
          <w:lang w:eastAsia="en-US"/>
        </w:rPr>
        <w:t>в Российской Федерации и о внесении изменений в отдельные законодательные акты Российской Федерации</w:t>
      </w:r>
      <w:r w:rsidR="00834A22" w:rsidRPr="00531B5F">
        <w:rPr>
          <w:rFonts w:ascii="Times New Roman" w:eastAsiaTheme="minorHAnsi" w:hAnsi="Times New Roman"/>
          <w:b/>
          <w:szCs w:val="28"/>
          <w:lang w:eastAsia="en-US"/>
        </w:rPr>
        <w:t>»</w:t>
      </w:r>
    </w:p>
    <w:p w:rsidR="00E23380" w:rsidRPr="00531B5F" w:rsidRDefault="00E23380" w:rsidP="00B14773">
      <w:pPr>
        <w:widowControl w:val="0"/>
        <w:spacing w:line="240" w:lineRule="auto"/>
        <w:jc w:val="center"/>
        <w:rPr>
          <w:rFonts w:ascii="Times New Roman" w:hAnsi="Times New Roman"/>
          <w:spacing w:val="4"/>
          <w:szCs w:val="28"/>
        </w:rPr>
      </w:pPr>
    </w:p>
    <w:p w:rsidR="00E23380" w:rsidRPr="00531B5F" w:rsidRDefault="00E23380" w:rsidP="00E23380">
      <w:pPr>
        <w:widowControl w:val="0"/>
        <w:spacing w:line="240" w:lineRule="auto"/>
        <w:jc w:val="center"/>
        <w:rPr>
          <w:rFonts w:ascii="Times New Roman" w:hAnsi="Times New Roman"/>
          <w:spacing w:val="4"/>
          <w:szCs w:val="28"/>
        </w:rPr>
      </w:pPr>
      <w:r w:rsidRPr="00531B5F">
        <w:rPr>
          <w:rFonts w:ascii="Times New Roman" w:hAnsi="Times New Roman"/>
          <w:spacing w:val="4"/>
          <w:szCs w:val="28"/>
        </w:rPr>
        <w:t xml:space="preserve">(О внесении изменений в статьи </w:t>
      </w:r>
      <w:r w:rsidRPr="00531B5F">
        <w:rPr>
          <w:rFonts w:ascii="Times New Roman" w:hAnsi="Times New Roman"/>
          <w:szCs w:val="28"/>
        </w:rPr>
        <w:t xml:space="preserve">385 и 389 </w:t>
      </w:r>
      <w:r w:rsidRPr="00531B5F">
        <w:rPr>
          <w:rFonts w:ascii="Times New Roman" w:hAnsi="Times New Roman"/>
          <w:spacing w:val="4"/>
          <w:szCs w:val="28"/>
        </w:rPr>
        <w:t xml:space="preserve">Федерального закона </w:t>
      </w:r>
      <w:r w:rsidRPr="00531B5F">
        <w:rPr>
          <w:rFonts w:ascii="Times New Roman" w:hAnsi="Times New Roman"/>
          <w:spacing w:val="4"/>
          <w:szCs w:val="28"/>
        </w:rPr>
        <w:br/>
      </w:r>
      <w:r w:rsidR="00834A22" w:rsidRPr="00531B5F">
        <w:rPr>
          <w:rFonts w:ascii="Times New Roman" w:hAnsi="Times New Roman"/>
          <w:spacing w:val="4"/>
          <w:szCs w:val="28"/>
        </w:rPr>
        <w:t>«</w:t>
      </w:r>
      <w:r w:rsidRPr="00531B5F">
        <w:rPr>
          <w:rFonts w:ascii="Times New Roman" w:hAnsi="Times New Roman"/>
          <w:spacing w:val="4"/>
          <w:szCs w:val="28"/>
        </w:rPr>
        <w:t xml:space="preserve">О таможенном регулировании в Российской Федерации </w:t>
      </w:r>
      <w:r w:rsidRPr="00531B5F">
        <w:rPr>
          <w:rFonts w:ascii="Times New Roman" w:hAnsi="Times New Roman"/>
          <w:spacing w:val="4"/>
          <w:szCs w:val="28"/>
        </w:rPr>
        <w:br/>
        <w:t xml:space="preserve">и о внесении изменений в отдельные законодательные акты </w:t>
      </w:r>
      <w:r w:rsidR="000941D1" w:rsidRPr="00531B5F">
        <w:rPr>
          <w:rFonts w:ascii="Times New Roman" w:hAnsi="Times New Roman"/>
          <w:spacing w:val="4"/>
          <w:szCs w:val="28"/>
        </w:rPr>
        <w:br/>
      </w:r>
      <w:r w:rsidRPr="00531B5F">
        <w:rPr>
          <w:rFonts w:ascii="Times New Roman" w:hAnsi="Times New Roman"/>
          <w:spacing w:val="4"/>
          <w:szCs w:val="28"/>
        </w:rPr>
        <w:t>Российской Федерации</w:t>
      </w:r>
      <w:r w:rsidR="00834A22" w:rsidRPr="00531B5F">
        <w:rPr>
          <w:rFonts w:ascii="Times New Roman" w:hAnsi="Times New Roman"/>
          <w:spacing w:val="4"/>
          <w:szCs w:val="28"/>
        </w:rPr>
        <w:t>»</w:t>
      </w:r>
      <w:r w:rsidRPr="00531B5F">
        <w:rPr>
          <w:rFonts w:ascii="Times New Roman" w:hAnsi="Times New Roman"/>
          <w:spacing w:val="4"/>
          <w:szCs w:val="28"/>
        </w:rPr>
        <w:t>)</w:t>
      </w:r>
    </w:p>
    <w:p w:rsidR="00E23380" w:rsidRPr="00531B5F" w:rsidRDefault="00E23380" w:rsidP="00E233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right" w:pos="9072"/>
        </w:tabs>
        <w:rPr>
          <w:rFonts w:ascii="Times New Roman" w:hAnsi="Times New Roman"/>
          <w:color w:val="FFFFFF" w:themeColor="background1"/>
          <w:spacing w:val="4"/>
          <w:szCs w:val="28"/>
        </w:rPr>
      </w:pPr>
      <w:r w:rsidRPr="00531B5F">
        <w:rPr>
          <w:rFonts w:ascii="Times New Roman" w:hAnsi="Times New Roman"/>
          <w:color w:val="FFFFFF" w:themeColor="background1"/>
          <w:spacing w:val="4"/>
          <w:szCs w:val="28"/>
        </w:rPr>
        <w:t>Принят Государственной Думой</w:t>
      </w:r>
      <w:r w:rsidRPr="00531B5F">
        <w:rPr>
          <w:rFonts w:ascii="Times New Roman" w:hAnsi="Times New Roman"/>
          <w:color w:val="FFFFFF" w:themeColor="background1"/>
          <w:spacing w:val="4"/>
          <w:szCs w:val="28"/>
        </w:rPr>
        <w:tab/>
      </w:r>
      <w:r w:rsidRPr="00531B5F">
        <w:rPr>
          <w:rFonts w:ascii="Times New Roman" w:hAnsi="Times New Roman"/>
          <w:color w:val="FFFFFF" w:themeColor="background1"/>
          <w:spacing w:val="4"/>
          <w:szCs w:val="28"/>
        </w:rPr>
        <w:tab/>
      </w:r>
      <w:r w:rsidRPr="00531B5F">
        <w:rPr>
          <w:rFonts w:ascii="Times New Roman" w:hAnsi="Times New Roman"/>
          <w:color w:val="FFFFFF" w:themeColor="background1"/>
          <w:spacing w:val="4"/>
          <w:szCs w:val="28"/>
        </w:rPr>
        <w:tab/>
        <w:t>26 февраля 2026 года</w:t>
      </w:r>
      <w:r w:rsidRPr="00531B5F">
        <w:rPr>
          <w:rFonts w:ascii="Times New Roman" w:hAnsi="Times New Roman"/>
          <w:color w:val="FFFFFF" w:themeColor="background1"/>
          <w:spacing w:val="4"/>
          <w:szCs w:val="28"/>
        </w:rPr>
        <w:tab/>
      </w:r>
    </w:p>
    <w:p w:rsidR="00E23380" w:rsidRPr="00531B5F" w:rsidRDefault="00E23380" w:rsidP="00E2338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right" w:pos="9072"/>
        </w:tabs>
        <w:rPr>
          <w:rFonts w:ascii="Times New Roman" w:hAnsi="Times New Roman"/>
          <w:color w:val="FFFFFF" w:themeColor="background1"/>
          <w:szCs w:val="28"/>
        </w:rPr>
      </w:pPr>
    </w:p>
    <w:p w:rsidR="00E23380" w:rsidRPr="00531B5F" w:rsidRDefault="00E23380" w:rsidP="00E23380">
      <w:pPr>
        <w:ind w:firstLine="709"/>
        <w:rPr>
          <w:rFonts w:ascii="Times New Roman" w:hAnsi="Times New Roman"/>
          <w:b/>
          <w:bCs/>
          <w:color w:val="FFFFFF" w:themeColor="background1"/>
          <w:szCs w:val="28"/>
        </w:rPr>
      </w:pPr>
    </w:p>
    <w:p w:rsidR="00E23380" w:rsidRPr="00531B5F" w:rsidRDefault="00E23380" w:rsidP="00E23380">
      <w:pPr>
        <w:ind w:firstLine="709"/>
        <w:rPr>
          <w:rFonts w:ascii="Times New Roman" w:hAnsi="Times New Roman"/>
          <w:b/>
          <w:bCs/>
          <w:color w:val="FFFFFF" w:themeColor="background1"/>
          <w:szCs w:val="28"/>
        </w:rPr>
      </w:pPr>
    </w:p>
    <w:p w:rsidR="00E23380" w:rsidRPr="00531B5F" w:rsidRDefault="00E23380" w:rsidP="00B14773">
      <w:pPr>
        <w:tabs>
          <w:tab w:val="left" w:pos="851"/>
        </w:tabs>
        <w:spacing w:line="480" w:lineRule="auto"/>
        <w:ind w:firstLine="709"/>
        <w:rPr>
          <w:rFonts w:ascii="Times New Roman" w:hAnsi="Times New Roman"/>
          <w:b/>
          <w:bCs/>
          <w:spacing w:val="4"/>
          <w:szCs w:val="28"/>
        </w:rPr>
      </w:pPr>
      <w:r w:rsidRPr="00531B5F">
        <w:rPr>
          <w:rFonts w:ascii="Times New Roman" w:hAnsi="Times New Roman"/>
          <w:b/>
          <w:bCs/>
          <w:spacing w:val="4"/>
          <w:szCs w:val="28"/>
        </w:rPr>
        <w:t xml:space="preserve">Статья </w:t>
      </w:r>
      <w:bookmarkStart w:id="0" w:name="_GoBack"/>
      <w:bookmarkEnd w:id="0"/>
      <w:r w:rsidRPr="00531B5F">
        <w:rPr>
          <w:rFonts w:ascii="Times New Roman" w:hAnsi="Times New Roman"/>
          <w:b/>
          <w:bCs/>
          <w:spacing w:val="4"/>
          <w:szCs w:val="28"/>
        </w:rPr>
        <w:t>1</w:t>
      </w:r>
    </w:p>
    <w:p w:rsidR="00D266C8" w:rsidRPr="00531B5F" w:rsidRDefault="008E46A4" w:rsidP="00D266C8">
      <w:pPr>
        <w:pStyle w:val="a5"/>
        <w:spacing w:before="0" w:line="480" w:lineRule="auto"/>
      </w:pPr>
      <w:r w:rsidRPr="00531B5F">
        <w:t xml:space="preserve">Внести в Федеральный закон от 3 августа 2018 года № 289-ФЗ </w:t>
      </w:r>
      <w:r w:rsidRPr="00531B5F">
        <w:br/>
      </w:r>
      <w:r w:rsidR="00834A22" w:rsidRPr="00531B5F">
        <w:t>«</w:t>
      </w:r>
      <w:r w:rsidRPr="00531B5F">
        <w:t>О таможенном регулировании в Российской Федерации и о внесении изменений в отдельные законодате</w:t>
      </w:r>
      <w:r w:rsidR="00834A22" w:rsidRPr="00531B5F">
        <w:t>льные акты Российской Федерации»</w:t>
      </w:r>
      <w:r w:rsidRPr="00531B5F">
        <w:t xml:space="preserve"> (Собрание законодательства Российской Федерации, 2018, № 32, ст. 5082; </w:t>
      </w:r>
      <w:r w:rsidR="00D266C8" w:rsidRPr="00531B5F">
        <w:rPr>
          <w:b/>
        </w:rPr>
        <w:lastRenderedPageBreak/>
        <w:t>2021, № 9, ст. 1467; 2022, № 29, ст. 5280;</w:t>
      </w:r>
      <w:r w:rsidR="00D266C8" w:rsidRPr="00531B5F">
        <w:t xml:space="preserve"> </w:t>
      </w:r>
      <w:r w:rsidRPr="00531B5F">
        <w:t>2024, № 10, ст. 1301) следующие изменения:</w:t>
      </w:r>
    </w:p>
    <w:p w:rsidR="00393D73" w:rsidRDefault="00D266C8" w:rsidP="00393D73">
      <w:pPr>
        <w:pStyle w:val="a5"/>
        <w:spacing w:before="0" w:line="480" w:lineRule="auto"/>
        <w:rPr>
          <w:b/>
        </w:rPr>
      </w:pPr>
      <w:r w:rsidRPr="00531B5F">
        <w:rPr>
          <w:b/>
        </w:rPr>
        <w:t>1) часть 1 статьи 5 дополнить пунктом 7</w:t>
      </w:r>
      <w:r w:rsidRPr="00531B5F">
        <w:rPr>
          <w:b/>
          <w:vertAlign w:val="superscript"/>
        </w:rPr>
        <w:t>1</w:t>
      </w:r>
      <w:r w:rsidR="00393D73">
        <w:rPr>
          <w:b/>
        </w:rPr>
        <w:t xml:space="preserve"> следующего содержания:</w:t>
      </w:r>
    </w:p>
    <w:p w:rsidR="00393D73" w:rsidRDefault="00D266C8" w:rsidP="00393D73">
      <w:pPr>
        <w:pStyle w:val="a5"/>
        <w:spacing w:before="0" w:line="480" w:lineRule="auto"/>
        <w:rPr>
          <w:b/>
        </w:rPr>
      </w:pPr>
      <w:r w:rsidRPr="00531B5F">
        <w:rPr>
          <w:b/>
        </w:rPr>
        <w:t>«7</w:t>
      </w:r>
      <w:r w:rsidRPr="00531B5F">
        <w:rPr>
          <w:b/>
          <w:vertAlign w:val="superscript"/>
        </w:rPr>
        <w:t>1</w:t>
      </w:r>
      <w:r w:rsidRPr="00531B5F">
        <w:rPr>
          <w:b/>
        </w:rPr>
        <w:t>) объект (территория)</w:t>
      </w:r>
      <w:r w:rsidR="00063AD2">
        <w:rPr>
          <w:b/>
        </w:rPr>
        <w:t xml:space="preserve"> </w:t>
      </w:r>
      <w:r w:rsidRPr="00531B5F">
        <w:rPr>
          <w:b/>
        </w:rPr>
        <w:t>– комплекс технологически и технически связанных между собой зданий, строений, сооружений и систем, отдельное здание, строение и сооружение, прилегающие к ним территории, правообладателями которых являются таможенные органы и</w:t>
      </w:r>
      <w:r w:rsidR="00063AD2">
        <w:rPr>
          <w:b/>
        </w:rPr>
        <w:t xml:space="preserve"> </w:t>
      </w:r>
      <w:r w:rsidR="00063AD2" w:rsidRPr="00063AD2">
        <w:rPr>
          <w:b/>
        </w:rPr>
        <w:t>(или)</w:t>
      </w:r>
      <w:r w:rsidRPr="00531B5F">
        <w:rPr>
          <w:b/>
        </w:rPr>
        <w:t xml:space="preserve"> учреждения, находящиеся в ведении федерального органа исполнительной власти, осуществляющего функции по контролю и надзору в области таможенного дела.»;</w:t>
      </w:r>
    </w:p>
    <w:p w:rsidR="00393D73" w:rsidRDefault="00D266C8" w:rsidP="00393D73">
      <w:pPr>
        <w:pStyle w:val="a5"/>
        <w:spacing w:before="0" w:line="480" w:lineRule="auto"/>
        <w:rPr>
          <w:b/>
        </w:rPr>
      </w:pPr>
      <w:r w:rsidRPr="00531B5F">
        <w:rPr>
          <w:b/>
        </w:rPr>
        <w:t>2) часть 1 статьи 259 дополнить пунктом 15 следующего содержания:</w:t>
      </w:r>
    </w:p>
    <w:p w:rsidR="00393D73" w:rsidRDefault="00D266C8" w:rsidP="00393D73">
      <w:pPr>
        <w:pStyle w:val="a5"/>
        <w:spacing w:before="0" w:line="480" w:lineRule="auto"/>
        <w:rPr>
          <w:b/>
        </w:rPr>
      </w:pPr>
      <w:r w:rsidRPr="00531B5F">
        <w:rPr>
          <w:b/>
        </w:rPr>
        <w:t xml:space="preserve">«15) пресекают функционирование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– беспилотные аппараты) в целях отражения нападения либо угрозы нападения на объекты (территории) и </w:t>
      </w:r>
      <w:r w:rsidR="00063AD2" w:rsidRPr="00063AD2">
        <w:rPr>
          <w:b/>
        </w:rPr>
        <w:t>на</w:t>
      </w:r>
      <w:r w:rsidR="00063AD2">
        <w:rPr>
          <w:b/>
        </w:rPr>
        <w:t xml:space="preserve"> </w:t>
      </w:r>
      <w:r w:rsidRPr="00531B5F">
        <w:rPr>
          <w:b/>
        </w:rPr>
        <w:t xml:space="preserve">лиц, находящихся на таких объектах (территориях), в том числе посредством подавления или преобразования сигналов дистанционного управления беспилотными аппаратами, воздействия </w:t>
      </w:r>
      <w:r w:rsidRPr="00531B5F">
        <w:rPr>
          <w:b/>
        </w:rPr>
        <w:lastRenderedPageBreak/>
        <w:t>на их пульты управления, а также повреждения или уничтожения беспилотных аппаратов. Порядок принятия решения о пресечении функционирования беспилотных аппаратов в указанных целях, а также перечень должностных лиц таможенных органов, уполномоченных на принятие такого решения, определяется федеральным органом исполнительной власти, осуществляющим функции по контролю и надзору в области таможенного дела.»;</w:t>
      </w:r>
    </w:p>
    <w:p w:rsidR="00393D73" w:rsidRDefault="00D266C8" w:rsidP="00393D73">
      <w:pPr>
        <w:pStyle w:val="a5"/>
        <w:spacing w:before="0" w:line="480" w:lineRule="auto"/>
        <w:rPr>
          <w:b/>
        </w:rPr>
      </w:pPr>
      <w:r w:rsidRPr="00531B5F">
        <w:rPr>
          <w:b/>
        </w:rPr>
        <w:t>3) в части 1 статьи 269:</w:t>
      </w:r>
    </w:p>
    <w:p w:rsidR="00393D73" w:rsidRDefault="006B5CB1" w:rsidP="00393D73">
      <w:pPr>
        <w:pStyle w:val="a5"/>
        <w:spacing w:before="0" w:line="480" w:lineRule="auto"/>
        <w:rPr>
          <w:b/>
        </w:rPr>
      </w:pPr>
      <w:r w:rsidRPr="00393D73">
        <w:rPr>
          <w:b/>
        </w:rPr>
        <w:t>а) в пункте  2  слова «на здания, сооружения» заменить словами  «на объекты (территории)»;</w:t>
      </w:r>
    </w:p>
    <w:p w:rsidR="00393D73" w:rsidRDefault="006B5CB1" w:rsidP="00393D73">
      <w:pPr>
        <w:pStyle w:val="a5"/>
        <w:spacing w:before="0" w:line="480" w:lineRule="auto"/>
        <w:rPr>
          <w:b/>
        </w:rPr>
      </w:pPr>
      <w:r w:rsidRPr="00393D73">
        <w:rPr>
          <w:b/>
        </w:rPr>
        <w:t xml:space="preserve">б) </w:t>
      </w:r>
      <w:r w:rsidR="00D266C8" w:rsidRPr="00393D73">
        <w:rPr>
          <w:b/>
        </w:rPr>
        <w:t>дополнить п</w:t>
      </w:r>
      <w:r w:rsidR="00393D73">
        <w:rPr>
          <w:b/>
        </w:rPr>
        <w:t>унктом 7 следующего содержания:</w:t>
      </w:r>
    </w:p>
    <w:p w:rsidR="00393D73" w:rsidRDefault="00D266C8" w:rsidP="00393D73">
      <w:pPr>
        <w:pStyle w:val="a5"/>
        <w:spacing w:before="0" w:line="480" w:lineRule="auto"/>
        <w:rPr>
          <w:b/>
        </w:rPr>
      </w:pPr>
      <w:r w:rsidRPr="00393D73">
        <w:rPr>
          <w:b/>
        </w:rPr>
        <w:t>«7) пресечение функционирования беспилотных аппаратов в целях, предусмотренных пунктом 15 части первой статьи 259.»;</w:t>
      </w:r>
    </w:p>
    <w:p w:rsidR="00393D73" w:rsidRDefault="00D266C8" w:rsidP="00393D73">
      <w:pPr>
        <w:pStyle w:val="a5"/>
        <w:spacing w:before="0" w:line="480" w:lineRule="auto"/>
        <w:rPr>
          <w:b/>
        </w:rPr>
      </w:pPr>
      <w:r w:rsidRPr="00393D73">
        <w:rPr>
          <w:b/>
        </w:rPr>
        <w:t>4) в части 2 статьи 271:</w:t>
      </w:r>
    </w:p>
    <w:p w:rsidR="00393D73" w:rsidRDefault="006B5CB1" w:rsidP="00393D73">
      <w:pPr>
        <w:pStyle w:val="a5"/>
        <w:spacing w:before="0" w:line="480" w:lineRule="auto"/>
        <w:rPr>
          <w:b/>
        </w:rPr>
      </w:pPr>
      <w:r w:rsidRPr="00393D73">
        <w:rPr>
          <w:b/>
        </w:rPr>
        <w:t xml:space="preserve">а) </w:t>
      </w:r>
      <w:r w:rsidR="00D266C8" w:rsidRPr="00393D73">
        <w:rPr>
          <w:b/>
        </w:rPr>
        <w:t xml:space="preserve">в пункте 3 слова «на здания, сооружения» заменить словами  </w:t>
      </w:r>
      <w:r w:rsidR="00D266C8" w:rsidRPr="00393D73">
        <w:rPr>
          <w:b/>
        </w:rPr>
        <w:br/>
        <w:t>«на объекты (территории)»;</w:t>
      </w:r>
    </w:p>
    <w:p w:rsidR="00D266C8" w:rsidRPr="00531B5F" w:rsidRDefault="006B5CB1" w:rsidP="00393D73">
      <w:pPr>
        <w:pStyle w:val="a5"/>
        <w:spacing w:before="0" w:line="480" w:lineRule="auto"/>
        <w:rPr>
          <w:b/>
        </w:rPr>
      </w:pPr>
      <w:r w:rsidRPr="00393D73">
        <w:rPr>
          <w:b/>
        </w:rPr>
        <w:t>б)</w:t>
      </w:r>
      <w:r w:rsidRPr="00531B5F">
        <w:rPr>
          <w:b/>
        </w:rPr>
        <w:t xml:space="preserve"> </w:t>
      </w:r>
      <w:r w:rsidR="00D266C8" w:rsidRPr="00531B5F">
        <w:rPr>
          <w:b/>
        </w:rPr>
        <w:t xml:space="preserve">дополнить пунктом 8 следующего содержания: </w:t>
      </w:r>
    </w:p>
    <w:p w:rsidR="00D266C8" w:rsidRPr="00531B5F" w:rsidRDefault="00D266C8" w:rsidP="00D266C8">
      <w:pPr>
        <w:pStyle w:val="a5"/>
        <w:spacing w:before="0" w:line="480" w:lineRule="auto"/>
        <w:rPr>
          <w:b/>
        </w:rPr>
      </w:pPr>
      <w:r w:rsidRPr="00531B5F">
        <w:rPr>
          <w:b/>
        </w:rPr>
        <w:t>«8) пресечение функционирования беспилотных аппаратов в целях, предусмотренных пунктом 15 части 1 статьи 259.»</w:t>
      </w:r>
      <w:r w:rsidR="00393D73">
        <w:rPr>
          <w:b/>
        </w:rPr>
        <w:t>;</w:t>
      </w:r>
    </w:p>
    <w:p w:rsidR="00063AD2" w:rsidRDefault="00D266C8" w:rsidP="00B14773">
      <w:pPr>
        <w:pStyle w:val="a5"/>
        <w:spacing w:before="0" w:line="480" w:lineRule="auto"/>
        <w:rPr>
          <w:spacing w:val="4"/>
        </w:rPr>
      </w:pPr>
      <w:r w:rsidRPr="00531B5F">
        <w:rPr>
          <w:b/>
          <w:spacing w:val="4"/>
        </w:rPr>
        <w:t>4</w:t>
      </w:r>
      <w:r w:rsidR="008E46A4" w:rsidRPr="00531B5F">
        <w:rPr>
          <w:spacing w:val="4"/>
        </w:rPr>
        <w:t>) в статье 385: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lastRenderedPageBreak/>
        <w:t xml:space="preserve">а) в части 2 слова </w:t>
      </w:r>
      <w:r w:rsidR="007C7602" w:rsidRPr="00531B5F">
        <w:rPr>
          <w:spacing w:val="4"/>
        </w:rPr>
        <w:t>«</w:t>
      </w:r>
      <w:r w:rsidRPr="00531B5F">
        <w:rPr>
          <w:spacing w:val="4"/>
        </w:rPr>
        <w:t>указанных сведений</w:t>
      </w:r>
      <w:r w:rsidR="007C7602" w:rsidRPr="00531B5F">
        <w:rPr>
          <w:spacing w:val="4"/>
        </w:rPr>
        <w:t>»</w:t>
      </w:r>
      <w:r w:rsidRPr="00531B5F">
        <w:rPr>
          <w:spacing w:val="4"/>
        </w:rPr>
        <w:t xml:space="preserve"> заменить словами </w:t>
      </w:r>
      <w:r w:rsidR="007C7602" w:rsidRPr="00531B5F">
        <w:rPr>
          <w:spacing w:val="4"/>
        </w:rPr>
        <w:t>«</w:t>
      </w:r>
      <w:r w:rsidRPr="00531B5F">
        <w:rPr>
          <w:spacing w:val="4"/>
        </w:rPr>
        <w:t>сведений, указанных в части 1 настоящей статьи,</w:t>
      </w:r>
      <w:r w:rsidR="007C7602" w:rsidRPr="00531B5F">
        <w:rPr>
          <w:spacing w:val="4"/>
        </w:rPr>
        <w:t>»</w:t>
      </w:r>
      <w:r w:rsidRPr="00531B5F">
        <w:rPr>
          <w:spacing w:val="4"/>
        </w:rPr>
        <w:t xml:space="preserve">, дополнить предложением следующего содержания: </w:t>
      </w:r>
      <w:r w:rsidR="007C7602" w:rsidRPr="00531B5F">
        <w:rPr>
          <w:spacing w:val="4"/>
        </w:rPr>
        <w:t>«</w:t>
      </w:r>
      <w:r w:rsidRPr="00531B5F">
        <w:rPr>
          <w:spacing w:val="4"/>
        </w:rPr>
        <w:t>В отношении каждого указанного в части 3</w:t>
      </w:r>
      <w:r w:rsidRPr="00531B5F">
        <w:rPr>
          <w:spacing w:val="4"/>
          <w:vertAlign w:val="superscript"/>
        </w:rPr>
        <w:t>3</w:t>
      </w:r>
      <w:r w:rsidRPr="00531B5F">
        <w:rPr>
          <w:spacing w:val="4"/>
        </w:rPr>
        <w:t xml:space="preserve"> настоящей статьи случая изменения сведений уполномоченный экономический оператор (его правопреемник в случае преобразования) подает отдельное заявление.</w:t>
      </w:r>
      <w:r w:rsidR="007C7602" w:rsidRPr="00531B5F">
        <w:rPr>
          <w:spacing w:val="4"/>
        </w:rPr>
        <w:t>»</w:t>
      </w:r>
      <w:r w:rsidRPr="00531B5F">
        <w:rPr>
          <w:spacing w:val="4"/>
        </w:rPr>
        <w:t>;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>б) дополнить частями 3</w:t>
      </w:r>
      <w:r w:rsidRPr="00531B5F">
        <w:rPr>
          <w:spacing w:val="4"/>
          <w:vertAlign w:val="superscript"/>
        </w:rPr>
        <w:t>1</w:t>
      </w:r>
      <w:r w:rsidRPr="00531B5F">
        <w:rPr>
          <w:spacing w:val="4"/>
        </w:rPr>
        <w:t xml:space="preserve"> - 3</w:t>
      </w:r>
      <w:r w:rsidRPr="00531B5F">
        <w:rPr>
          <w:spacing w:val="4"/>
          <w:vertAlign w:val="superscript"/>
        </w:rPr>
        <w:t>3</w:t>
      </w:r>
      <w:r w:rsidRPr="00531B5F">
        <w:rPr>
          <w:spacing w:val="4"/>
        </w:rPr>
        <w:t xml:space="preserve"> следующего содержания:</w:t>
      </w:r>
    </w:p>
    <w:p w:rsidR="008E46A4" w:rsidRPr="00531B5F" w:rsidRDefault="007C7602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>«</w:t>
      </w:r>
      <w:r w:rsidR="008E46A4" w:rsidRPr="00531B5F">
        <w:rPr>
          <w:spacing w:val="4"/>
        </w:rPr>
        <w:t>3</w:t>
      </w:r>
      <w:r w:rsidR="008E46A4" w:rsidRPr="00531B5F">
        <w:rPr>
          <w:spacing w:val="4"/>
          <w:vertAlign w:val="superscript"/>
        </w:rPr>
        <w:t>1</w:t>
      </w:r>
      <w:r w:rsidR="008E46A4" w:rsidRPr="00531B5F">
        <w:rPr>
          <w:spacing w:val="4"/>
        </w:rPr>
        <w:t xml:space="preserve">. Уполномоченный таможенный орган в течение пяти рабочих дней со дня регистрации заявления о внесении изменений в реестр уполномоченных экономических операторов принимает решение </w:t>
      </w:r>
      <w:r w:rsidR="008E46A4" w:rsidRPr="00531B5F">
        <w:rPr>
          <w:spacing w:val="4"/>
        </w:rPr>
        <w:br/>
        <w:t>о рассмотрении такого заявления либ</w:t>
      </w:r>
      <w:r w:rsidR="00B14773" w:rsidRPr="00531B5F">
        <w:rPr>
          <w:spacing w:val="4"/>
        </w:rPr>
        <w:t xml:space="preserve">о об отказе в его рассмотрении. </w:t>
      </w:r>
      <w:r w:rsidR="008E46A4" w:rsidRPr="00531B5F">
        <w:rPr>
          <w:spacing w:val="4"/>
        </w:rPr>
        <w:t>Решение о рассмотрении указанного заявления либо об отказе в его рассмотрении направляется заявителю в виде электронного документа</w:t>
      </w:r>
      <w:r w:rsidR="008E46A4" w:rsidRPr="00531B5F">
        <w:rPr>
          <w:spacing w:val="4"/>
        </w:rPr>
        <w:br/>
        <w:t xml:space="preserve">с использованием сети </w:t>
      </w:r>
      <w:r w:rsidRPr="00531B5F">
        <w:rPr>
          <w:spacing w:val="4"/>
        </w:rPr>
        <w:t>«</w:t>
      </w:r>
      <w:r w:rsidR="008E46A4" w:rsidRPr="00531B5F">
        <w:rPr>
          <w:spacing w:val="4"/>
        </w:rPr>
        <w:t>Интернет</w:t>
      </w:r>
      <w:r w:rsidRPr="00531B5F">
        <w:rPr>
          <w:spacing w:val="4"/>
        </w:rPr>
        <w:t>»</w:t>
      </w:r>
      <w:r w:rsidR="008E46A4" w:rsidRPr="00531B5F">
        <w:rPr>
          <w:spacing w:val="4"/>
        </w:rPr>
        <w:t xml:space="preserve"> не позднее следующего рабочего дня после дня его принятия.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>3</w:t>
      </w:r>
      <w:r w:rsidRPr="00531B5F">
        <w:rPr>
          <w:spacing w:val="4"/>
          <w:vertAlign w:val="superscript"/>
        </w:rPr>
        <w:t>2</w:t>
      </w:r>
      <w:r w:rsidRPr="00531B5F">
        <w:rPr>
          <w:spacing w:val="4"/>
        </w:rPr>
        <w:t>. Уполномоченный таможенный орган отказывает в рассмотрении заявления о внесении изменений в реестр уполномоченных экономических операторов в случае:</w:t>
      </w:r>
    </w:p>
    <w:p w:rsidR="00117263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>1) если такое заявление подано неуполномоченным лицом;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>2) если в таком заявлении не указаны подлежащие изменению сведения, предусмотренные частью 1 настоящей статьи;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lastRenderedPageBreak/>
        <w:t>3) если уполномоченным экономическим оператором (его правопреемником в случае преобразования) не соблюдено требование, установленное частью 2 настоящей статьи.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>3</w:t>
      </w:r>
      <w:r w:rsidRPr="00531B5F">
        <w:rPr>
          <w:spacing w:val="4"/>
          <w:vertAlign w:val="superscript"/>
        </w:rPr>
        <w:t>3</w:t>
      </w:r>
      <w:r w:rsidRPr="00531B5F">
        <w:rPr>
          <w:spacing w:val="4"/>
        </w:rPr>
        <w:t xml:space="preserve">. Уполномоченный таможенный орган рассматривает заявление </w:t>
      </w:r>
      <w:r w:rsidRPr="00531B5F">
        <w:rPr>
          <w:spacing w:val="4"/>
        </w:rPr>
        <w:br/>
        <w:t>о внесении изменений в реестр уполномоченных экономических операторов и принимает решение о внесении изменений в данный реестр или об отказе во внесении в него изменений: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 xml:space="preserve">1) в срок, не превышающий тридцати календарных дней со дня регистрации такого заявления - в случае изменения сведений, указанных </w:t>
      </w:r>
      <w:r w:rsidRPr="00531B5F">
        <w:rPr>
          <w:spacing w:val="4"/>
        </w:rPr>
        <w:br/>
        <w:t>в пункте 1 части 1 настоящей статьи;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 xml:space="preserve">2) в срок, не превышающий ста двадцати календарных дней со дня регистрации такого заявления - в случае изменения сведений, указанных </w:t>
      </w:r>
      <w:r w:rsidRPr="00531B5F">
        <w:rPr>
          <w:spacing w:val="4"/>
        </w:rPr>
        <w:br/>
        <w:t>в пункте 2 части 1 настоящей статьи;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 xml:space="preserve">3) в срок, не превышающий семидесяти календарных дней со дня регистрации такого заявления - в случае изменения сведений, указанных </w:t>
      </w:r>
      <w:r w:rsidRPr="00531B5F">
        <w:rPr>
          <w:spacing w:val="4"/>
        </w:rPr>
        <w:br/>
        <w:t>в пункте 3 части 1 настоящей статьи.</w:t>
      </w:r>
      <w:r w:rsidR="007C7602" w:rsidRPr="00531B5F">
        <w:rPr>
          <w:spacing w:val="4"/>
        </w:rPr>
        <w:t>»</w:t>
      </w:r>
      <w:r w:rsidRPr="00531B5F">
        <w:rPr>
          <w:spacing w:val="4"/>
        </w:rPr>
        <w:t>;</w:t>
      </w:r>
    </w:p>
    <w:p w:rsidR="00117263" w:rsidRPr="00531B5F" w:rsidRDefault="008E46A4" w:rsidP="0011726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>в) части 4 - 6 изложить в следующей редакции:</w:t>
      </w:r>
    </w:p>
    <w:p w:rsidR="008E46A4" w:rsidRPr="00531B5F" w:rsidRDefault="007C7602" w:rsidP="0011726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>«</w:t>
      </w:r>
      <w:r w:rsidR="008E46A4" w:rsidRPr="00531B5F">
        <w:rPr>
          <w:spacing w:val="4"/>
        </w:rPr>
        <w:t>4. В случае, если для проверки сведений, предусмотренных частью 1 настоящей статьи, требуется проведение таможенного контроля, уполномоченный таможенный орган принимает решение о его проведении.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lastRenderedPageBreak/>
        <w:t>5. Уполномоченный таможенный орган отказывает во внесении изменений в реестр уполномоченных экономических операторов в случае: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>1) если по результатам проведения таможенного контроля сведения, указанные в заявлении о внесении изменений в данный реестр,</w:t>
      </w:r>
      <w:r w:rsidRPr="00531B5F">
        <w:rPr>
          <w:spacing w:val="4"/>
        </w:rPr>
        <w:br/>
        <w:t>не подтверждены;</w:t>
      </w:r>
    </w:p>
    <w:p w:rsidR="008E46A4" w:rsidRPr="00531B5F" w:rsidRDefault="008E46A4" w:rsidP="00B14773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>2) если представленные в соответствии с частью 2 настоящей статьи документы не подтверждают подлежащие изменению сведения, предусмотренные частью 1 настоящей статьи.</w:t>
      </w:r>
    </w:p>
    <w:p w:rsidR="008E46A4" w:rsidRPr="00531B5F" w:rsidRDefault="008E46A4" w:rsidP="00AE17CC">
      <w:pPr>
        <w:pStyle w:val="a5"/>
        <w:spacing w:before="0" w:line="480" w:lineRule="auto"/>
        <w:rPr>
          <w:spacing w:val="4"/>
        </w:rPr>
      </w:pPr>
      <w:r w:rsidRPr="00531B5F">
        <w:rPr>
          <w:spacing w:val="4"/>
        </w:rPr>
        <w:t xml:space="preserve">6. Решение о внесении изменений в реестр уполномоченных экономических операторов или об отказе во внесении изменений в данный реестр направляется заявителю в виде электронного документа </w:t>
      </w:r>
      <w:r w:rsidRPr="00531B5F">
        <w:rPr>
          <w:spacing w:val="4"/>
        </w:rPr>
        <w:br/>
        <w:t xml:space="preserve">с использованием сети </w:t>
      </w:r>
      <w:r w:rsidR="007C7602" w:rsidRPr="00531B5F">
        <w:rPr>
          <w:spacing w:val="4"/>
        </w:rPr>
        <w:t>«</w:t>
      </w:r>
      <w:r w:rsidRPr="00531B5F">
        <w:rPr>
          <w:spacing w:val="4"/>
        </w:rPr>
        <w:t>Интернет</w:t>
      </w:r>
      <w:r w:rsidR="007C7602" w:rsidRPr="00531B5F">
        <w:rPr>
          <w:spacing w:val="4"/>
        </w:rPr>
        <w:t>»</w:t>
      </w:r>
      <w:r w:rsidRPr="00531B5F">
        <w:rPr>
          <w:spacing w:val="4"/>
        </w:rPr>
        <w:t xml:space="preserve"> не позднее следующего рабочего дня после дня его принятия.</w:t>
      </w:r>
      <w:r w:rsidR="007C7602" w:rsidRPr="00531B5F">
        <w:rPr>
          <w:spacing w:val="4"/>
        </w:rPr>
        <w:t>»</w:t>
      </w:r>
      <w:r w:rsidRPr="00531B5F">
        <w:rPr>
          <w:spacing w:val="4"/>
        </w:rPr>
        <w:t>;</w:t>
      </w:r>
    </w:p>
    <w:p w:rsidR="00AE17CC" w:rsidRPr="00531B5F" w:rsidRDefault="00D266C8" w:rsidP="00AE17CC">
      <w:pPr>
        <w:pStyle w:val="a5"/>
        <w:spacing w:before="0" w:line="480" w:lineRule="auto"/>
        <w:rPr>
          <w:spacing w:val="4"/>
        </w:rPr>
      </w:pPr>
      <w:r w:rsidRPr="00531B5F">
        <w:rPr>
          <w:b/>
          <w:spacing w:val="4"/>
        </w:rPr>
        <w:t>5</w:t>
      </w:r>
      <w:r w:rsidR="008E46A4" w:rsidRPr="00531B5F">
        <w:rPr>
          <w:spacing w:val="4"/>
        </w:rPr>
        <w:t xml:space="preserve">) пункт 1 части 1 статьи 389 дополнить словами </w:t>
      </w:r>
      <w:r w:rsidR="007C7602" w:rsidRPr="00531B5F">
        <w:rPr>
          <w:spacing w:val="4"/>
        </w:rPr>
        <w:t>«</w:t>
      </w:r>
      <w:r w:rsidR="008E46A4" w:rsidRPr="00531B5F">
        <w:rPr>
          <w:spacing w:val="4"/>
        </w:rPr>
        <w:t>, выделения из  состава такого юридического лица одного или нескольких юридических лиц, присоединения к нему другого юридического лица</w:t>
      </w:r>
      <w:r w:rsidR="007C7602" w:rsidRPr="00531B5F">
        <w:rPr>
          <w:spacing w:val="4"/>
        </w:rPr>
        <w:t>»</w:t>
      </w:r>
      <w:r w:rsidR="008E46A4" w:rsidRPr="00531B5F">
        <w:rPr>
          <w:spacing w:val="4"/>
        </w:rPr>
        <w:t>.</w:t>
      </w:r>
    </w:p>
    <w:p w:rsidR="00D266C8" w:rsidRPr="00531B5F" w:rsidRDefault="00D266C8" w:rsidP="00AE17CC">
      <w:pPr>
        <w:pStyle w:val="a5"/>
        <w:spacing w:before="0" w:line="480" w:lineRule="auto"/>
        <w:rPr>
          <w:spacing w:val="4"/>
        </w:rPr>
      </w:pPr>
    </w:p>
    <w:p w:rsidR="00D266C8" w:rsidRDefault="00D266C8" w:rsidP="00AE17CC">
      <w:pPr>
        <w:pStyle w:val="a5"/>
        <w:spacing w:before="0" w:line="480" w:lineRule="auto"/>
        <w:rPr>
          <w:spacing w:val="4"/>
        </w:rPr>
      </w:pPr>
    </w:p>
    <w:p w:rsidR="00063AD2" w:rsidRDefault="00063AD2" w:rsidP="00AE17CC">
      <w:pPr>
        <w:pStyle w:val="a5"/>
        <w:spacing w:before="0" w:line="480" w:lineRule="auto"/>
        <w:rPr>
          <w:spacing w:val="4"/>
        </w:rPr>
      </w:pPr>
    </w:p>
    <w:p w:rsidR="00063AD2" w:rsidRPr="00531B5F" w:rsidRDefault="00063AD2" w:rsidP="00AE17CC">
      <w:pPr>
        <w:pStyle w:val="a5"/>
        <w:spacing w:before="0" w:line="480" w:lineRule="auto"/>
        <w:rPr>
          <w:spacing w:val="4"/>
        </w:rPr>
      </w:pPr>
    </w:p>
    <w:p w:rsidR="00AE17CC" w:rsidRPr="00531B5F" w:rsidRDefault="00B14773" w:rsidP="00AE17CC">
      <w:pPr>
        <w:pStyle w:val="a5"/>
        <w:spacing w:before="0" w:line="480" w:lineRule="auto"/>
        <w:rPr>
          <w:b/>
          <w:bCs/>
        </w:rPr>
      </w:pPr>
      <w:r w:rsidRPr="00531B5F">
        <w:rPr>
          <w:b/>
          <w:bCs/>
        </w:rPr>
        <w:lastRenderedPageBreak/>
        <w:t>Статья 2</w:t>
      </w:r>
    </w:p>
    <w:p w:rsidR="00AE17CC" w:rsidRPr="00531B5F" w:rsidRDefault="00AE17CC" w:rsidP="00AE17CC">
      <w:pPr>
        <w:pStyle w:val="a5"/>
        <w:tabs>
          <w:tab w:val="left" w:pos="567"/>
        </w:tabs>
        <w:spacing w:before="0" w:line="480" w:lineRule="auto"/>
        <w:rPr>
          <w:b/>
        </w:rPr>
      </w:pPr>
      <w:r w:rsidRPr="00531B5F">
        <w:rPr>
          <w:b/>
        </w:rPr>
        <w:t>В</w:t>
      </w:r>
      <w:r w:rsidR="00DC3D5A" w:rsidRPr="00531B5F">
        <w:rPr>
          <w:b/>
        </w:rPr>
        <w:t xml:space="preserve"> </w:t>
      </w:r>
      <w:hyperlink r:id="rId9" w:history="1">
        <w:r w:rsidR="00DC3D5A" w:rsidRPr="00531B5F">
          <w:rPr>
            <w:b/>
          </w:rPr>
          <w:t>стать</w:t>
        </w:r>
        <w:r w:rsidRPr="00531B5F">
          <w:rPr>
            <w:b/>
          </w:rPr>
          <w:t>е</w:t>
        </w:r>
        <w:r w:rsidR="00DC3D5A" w:rsidRPr="00531B5F">
          <w:rPr>
            <w:b/>
          </w:rPr>
          <w:t xml:space="preserve"> 2</w:t>
        </w:r>
      </w:hyperlink>
      <w:r w:rsidR="00DC3D5A" w:rsidRPr="00531B5F">
        <w:rPr>
          <w:b/>
        </w:rPr>
        <w:t xml:space="preserve"> Федерального закона от 14</w:t>
      </w:r>
      <w:r w:rsidRPr="00531B5F">
        <w:rPr>
          <w:b/>
        </w:rPr>
        <w:t xml:space="preserve"> октября </w:t>
      </w:r>
      <w:r w:rsidR="00DC3D5A" w:rsidRPr="00531B5F">
        <w:rPr>
          <w:b/>
        </w:rPr>
        <w:t>2024</w:t>
      </w:r>
      <w:r w:rsidRPr="00531B5F">
        <w:rPr>
          <w:b/>
        </w:rPr>
        <w:t xml:space="preserve"> года</w:t>
      </w:r>
      <w:r w:rsidR="00DC3D5A" w:rsidRPr="00531B5F">
        <w:rPr>
          <w:b/>
        </w:rPr>
        <w:t xml:space="preserve"> </w:t>
      </w:r>
      <w:r w:rsidRPr="00531B5F">
        <w:rPr>
          <w:spacing w:val="4"/>
        </w:rPr>
        <w:br/>
      </w:r>
      <w:r w:rsidRPr="00531B5F">
        <w:rPr>
          <w:b/>
        </w:rPr>
        <w:t>№</w:t>
      </w:r>
      <w:r w:rsidR="00DC3D5A" w:rsidRPr="00531B5F">
        <w:rPr>
          <w:b/>
        </w:rPr>
        <w:t xml:space="preserve"> 347-ФЗ </w:t>
      </w:r>
      <w:r w:rsidR="007C7602" w:rsidRPr="00531B5F">
        <w:rPr>
          <w:b/>
        </w:rPr>
        <w:t>«</w:t>
      </w:r>
      <w:r w:rsidR="00DC3D5A" w:rsidRPr="00531B5F">
        <w:rPr>
          <w:b/>
        </w:rPr>
        <w:t xml:space="preserve">О внесении изменений в Федеральный закон </w:t>
      </w:r>
      <w:r w:rsidRPr="00531B5F">
        <w:rPr>
          <w:spacing w:val="4"/>
        </w:rPr>
        <w:br/>
      </w:r>
      <w:r w:rsidR="007C7602" w:rsidRPr="00531B5F">
        <w:rPr>
          <w:b/>
        </w:rPr>
        <w:t>«</w:t>
      </w:r>
      <w:r w:rsidR="00DC3D5A" w:rsidRPr="00531B5F">
        <w:rPr>
          <w:b/>
        </w:rPr>
        <w:t>О таможенном регулировании в Российской Федерации и о внесении изменений в отдельные законодательные акты Российской Федерации</w:t>
      </w:r>
      <w:r w:rsidR="007C7602" w:rsidRPr="00531B5F">
        <w:rPr>
          <w:b/>
        </w:rPr>
        <w:t>»</w:t>
      </w:r>
      <w:r w:rsidR="00DC3D5A" w:rsidRPr="00531B5F">
        <w:rPr>
          <w:b/>
        </w:rPr>
        <w:t xml:space="preserve"> и о приостановлении действия пункта 2 части 6 статьи 102 Федерального закона </w:t>
      </w:r>
      <w:r w:rsidR="007C7602" w:rsidRPr="00531B5F">
        <w:rPr>
          <w:b/>
        </w:rPr>
        <w:t>«</w:t>
      </w:r>
      <w:r w:rsidR="00DC3D5A" w:rsidRPr="00531B5F">
        <w:rPr>
          <w:b/>
        </w:rPr>
        <w:t xml:space="preserve">О таможенном регулировании </w:t>
      </w:r>
      <w:r w:rsidRPr="00531B5F">
        <w:rPr>
          <w:spacing w:val="4"/>
        </w:rPr>
        <w:br/>
      </w:r>
      <w:r w:rsidR="00DC3D5A" w:rsidRPr="00531B5F">
        <w:rPr>
          <w:b/>
        </w:rPr>
        <w:t>в Российской Федерации и о внесении изменений в отдельные законодательные акты Российской Федерации</w:t>
      </w:r>
      <w:r w:rsidR="007C7602" w:rsidRPr="00531B5F">
        <w:rPr>
          <w:b/>
        </w:rPr>
        <w:t>»</w:t>
      </w:r>
      <w:r w:rsidR="00DC3D5A" w:rsidRPr="00531B5F">
        <w:rPr>
          <w:b/>
        </w:rPr>
        <w:t xml:space="preserve"> (Собрание законодательства Российской Федерации, 202</w:t>
      </w:r>
      <w:r w:rsidRPr="00531B5F">
        <w:rPr>
          <w:b/>
        </w:rPr>
        <w:t>4, № 43</w:t>
      </w:r>
      <w:r w:rsidR="00DC3D5A" w:rsidRPr="00531B5F">
        <w:rPr>
          <w:b/>
        </w:rPr>
        <w:t xml:space="preserve">, ст. </w:t>
      </w:r>
      <w:r w:rsidRPr="00531B5F">
        <w:rPr>
          <w:b/>
        </w:rPr>
        <w:t>6302</w:t>
      </w:r>
      <w:r w:rsidR="00DC3D5A" w:rsidRPr="00531B5F">
        <w:rPr>
          <w:b/>
        </w:rPr>
        <w:t xml:space="preserve">) </w:t>
      </w:r>
      <w:r w:rsidRPr="00531B5F">
        <w:rPr>
          <w:b/>
        </w:rPr>
        <w:t>слова</w:t>
      </w:r>
      <w:r w:rsidR="00DC3D5A" w:rsidRPr="00531B5F">
        <w:rPr>
          <w:b/>
        </w:rPr>
        <w:t xml:space="preserve"> </w:t>
      </w:r>
      <w:r w:rsidR="007C7602" w:rsidRPr="00531B5F">
        <w:rPr>
          <w:b/>
        </w:rPr>
        <w:t>«</w:t>
      </w:r>
      <w:r w:rsidRPr="00531B5F">
        <w:rPr>
          <w:b/>
        </w:rPr>
        <w:t>2027 года</w:t>
      </w:r>
      <w:r w:rsidR="007C7602" w:rsidRPr="00531B5F">
        <w:rPr>
          <w:b/>
        </w:rPr>
        <w:t>»</w:t>
      </w:r>
      <w:r w:rsidRPr="00531B5F">
        <w:rPr>
          <w:b/>
        </w:rPr>
        <w:t xml:space="preserve"> заменить</w:t>
      </w:r>
      <w:r w:rsidR="00DC3D5A" w:rsidRPr="00531B5F">
        <w:rPr>
          <w:b/>
        </w:rPr>
        <w:t xml:space="preserve"> </w:t>
      </w:r>
      <w:r w:rsidRPr="00531B5F">
        <w:rPr>
          <w:b/>
        </w:rPr>
        <w:t>слова</w:t>
      </w:r>
      <w:r w:rsidR="00DC3D5A" w:rsidRPr="00531B5F">
        <w:rPr>
          <w:b/>
        </w:rPr>
        <w:t xml:space="preserve">ми </w:t>
      </w:r>
      <w:r w:rsidR="007C7602" w:rsidRPr="00531B5F">
        <w:rPr>
          <w:b/>
        </w:rPr>
        <w:t>«</w:t>
      </w:r>
      <w:r w:rsidR="00DC3D5A" w:rsidRPr="00531B5F">
        <w:rPr>
          <w:b/>
        </w:rPr>
        <w:t>2029</w:t>
      </w:r>
      <w:r w:rsidRPr="00531B5F">
        <w:rPr>
          <w:b/>
        </w:rPr>
        <w:t xml:space="preserve"> года</w:t>
      </w:r>
      <w:r w:rsidR="007C7602" w:rsidRPr="00531B5F">
        <w:rPr>
          <w:b/>
        </w:rPr>
        <w:t>»</w:t>
      </w:r>
      <w:r w:rsidR="00DC3D5A" w:rsidRPr="00531B5F">
        <w:rPr>
          <w:b/>
        </w:rPr>
        <w:t>.</w:t>
      </w:r>
    </w:p>
    <w:p w:rsidR="00AE17CC" w:rsidRPr="00531B5F" w:rsidRDefault="00B14773" w:rsidP="00AE17CC">
      <w:pPr>
        <w:pStyle w:val="a5"/>
        <w:tabs>
          <w:tab w:val="left" w:pos="567"/>
        </w:tabs>
        <w:spacing w:before="0" w:line="480" w:lineRule="auto"/>
        <w:rPr>
          <w:b/>
          <w:bCs/>
        </w:rPr>
      </w:pPr>
      <w:r w:rsidRPr="00531B5F">
        <w:rPr>
          <w:b/>
          <w:bCs/>
        </w:rPr>
        <w:t>Статья 3</w:t>
      </w:r>
    </w:p>
    <w:p w:rsidR="00B14773" w:rsidRPr="00531B5F" w:rsidRDefault="00B14773" w:rsidP="00AE17CC">
      <w:pPr>
        <w:pStyle w:val="a5"/>
        <w:tabs>
          <w:tab w:val="left" w:pos="567"/>
        </w:tabs>
        <w:spacing w:before="0" w:line="480" w:lineRule="auto"/>
      </w:pPr>
      <w:r w:rsidRPr="00531B5F">
        <w:t>Настоящий Федеральный закон вступает в силу по истечении тридцати дней после дня его официального опубликования.</w:t>
      </w:r>
    </w:p>
    <w:p w:rsidR="00B14773" w:rsidRPr="00531B5F" w:rsidRDefault="00B14773" w:rsidP="00B14773">
      <w:pPr>
        <w:autoSpaceDE w:val="0"/>
        <w:autoSpaceDN w:val="0"/>
        <w:adjustRightInd w:val="0"/>
        <w:spacing w:line="480" w:lineRule="auto"/>
        <w:ind w:firstLine="540"/>
        <w:rPr>
          <w:rFonts w:ascii="Times New Roman" w:hAnsi="Times New Roman"/>
          <w:szCs w:val="28"/>
        </w:rPr>
      </w:pPr>
    </w:p>
    <w:p w:rsidR="00B14773" w:rsidRPr="00531B5F" w:rsidRDefault="00B14773" w:rsidP="00B1477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Cs w:val="28"/>
        </w:rPr>
      </w:pPr>
      <w:r w:rsidRPr="00531B5F">
        <w:rPr>
          <w:rFonts w:ascii="Times New Roman" w:hAnsi="Times New Roman"/>
          <w:szCs w:val="28"/>
        </w:rPr>
        <w:t>Президент</w:t>
      </w:r>
    </w:p>
    <w:p w:rsidR="00B14773" w:rsidRPr="00531B5F" w:rsidRDefault="00B14773" w:rsidP="00B14773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Cs w:val="28"/>
        </w:rPr>
      </w:pPr>
      <w:r w:rsidRPr="00531B5F">
        <w:rPr>
          <w:rFonts w:ascii="Times New Roman" w:hAnsi="Times New Roman"/>
          <w:szCs w:val="28"/>
        </w:rPr>
        <w:t>Российской Федерации</w:t>
      </w:r>
    </w:p>
    <w:p w:rsidR="009F73E8" w:rsidRPr="00531B5F" w:rsidRDefault="009F73E8" w:rsidP="00B14773">
      <w:pPr>
        <w:pStyle w:val="a5"/>
        <w:spacing w:before="0" w:line="480" w:lineRule="auto"/>
      </w:pPr>
    </w:p>
    <w:p w:rsidR="00DC3D5A" w:rsidRPr="00531B5F" w:rsidRDefault="00DC3D5A" w:rsidP="00B14773">
      <w:pPr>
        <w:pStyle w:val="a5"/>
        <w:spacing w:before="0" w:line="480" w:lineRule="auto"/>
      </w:pPr>
    </w:p>
    <w:sectPr w:rsidR="00DC3D5A" w:rsidRPr="00531B5F" w:rsidSect="00531B5F">
      <w:headerReference w:type="default" r:id="rId10"/>
      <w:pgSz w:w="11906" w:h="16838"/>
      <w:pgMar w:top="1418" w:right="1418" w:bottom="170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99D" w:rsidRDefault="0080399D" w:rsidP="00117263">
      <w:pPr>
        <w:spacing w:line="240" w:lineRule="auto"/>
      </w:pPr>
      <w:r>
        <w:separator/>
      </w:r>
    </w:p>
  </w:endnote>
  <w:endnote w:type="continuationSeparator" w:id="0">
    <w:p w:rsidR="0080399D" w:rsidRDefault="0080399D" w:rsidP="001172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99D" w:rsidRDefault="0080399D" w:rsidP="00117263">
      <w:pPr>
        <w:spacing w:line="240" w:lineRule="auto"/>
      </w:pPr>
      <w:r>
        <w:separator/>
      </w:r>
    </w:p>
  </w:footnote>
  <w:footnote w:type="continuationSeparator" w:id="0">
    <w:p w:rsidR="0080399D" w:rsidRDefault="0080399D" w:rsidP="001172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7287928"/>
      <w:docPartObj>
        <w:docPartGallery w:val="Page Numbers (Top of Page)"/>
        <w:docPartUnique/>
      </w:docPartObj>
    </w:sdtPr>
    <w:sdtEndPr/>
    <w:sdtContent>
      <w:p w:rsidR="00117263" w:rsidRPr="00531B5F" w:rsidRDefault="00117263">
        <w:pPr>
          <w:pStyle w:val="a8"/>
          <w:jc w:val="center"/>
        </w:pPr>
        <w:r w:rsidRPr="00531B5F">
          <w:fldChar w:fldCharType="begin"/>
        </w:r>
        <w:r w:rsidRPr="00531B5F">
          <w:instrText>PAGE   \* MERGEFORMAT</w:instrText>
        </w:r>
        <w:r w:rsidRPr="00531B5F">
          <w:fldChar w:fldCharType="separate"/>
        </w:r>
        <w:r w:rsidR="005B33F3">
          <w:rPr>
            <w:noProof/>
          </w:rPr>
          <w:t>7</w:t>
        </w:r>
        <w:r w:rsidRPr="00531B5F">
          <w:fldChar w:fldCharType="end"/>
        </w:r>
      </w:p>
    </w:sdtContent>
  </w:sdt>
  <w:p w:rsidR="00117263" w:rsidRDefault="0011726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6A4"/>
    <w:rsid w:val="00033FA0"/>
    <w:rsid w:val="00063AD2"/>
    <w:rsid w:val="000941D1"/>
    <w:rsid w:val="000D4060"/>
    <w:rsid w:val="00117263"/>
    <w:rsid w:val="002B6997"/>
    <w:rsid w:val="00393D73"/>
    <w:rsid w:val="0040520F"/>
    <w:rsid w:val="00427C6C"/>
    <w:rsid w:val="004462DC"/>
    <w:rsid w:val="004F08DE"/>
    <w:rsid w:val="00531B5F"/>
    <w:rsid w:val="005B33F3"/>
    <w:rsid w:val="006B5CB1"/>
    <w:rsid w:val="007C7602"/>
    <w:rsid w:val="0080399D"/>
    <w:rsid w:val="00834A22"/>
    <w:rsid w:val="008E46A4"/>
    <w:rsid w:val="00986D97"/>
    <w:rsid w:val="009F73E8"/>
    <w:rsid w:val="00AE17CC"/>
    <w:rsid w:val="00B14773"/>
    <w:rsid w:val="00C5633E"/>
    <w:rsid w:val="00D266C8"/>
    <w:rsid w:val="00DC3D5A"/>
    <w:rsid w:val="00E23380"/>
    <w:rsid w:val="00ED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A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З"/>
    <w:qFormat/>
    <w:rsid w:val="008E46A4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4">
    <w:name w:val="Шаблон ФЗ_подпись"/>
    <w:autoRedefine/>
    <w:qFormat/>
    <w:rsid w:val="008E46A4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Шаблон Пояснительная записка ФЗ"/>
    <w:basedOn w:val="a"/>
    <w:qFormat/>
    <w:rsid w:val="008E46A4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147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7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1726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7263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17263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17263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A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З"/>
    <w:qFormat/>
    <w:rsid w:val="008E46A4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4">
    <w:name w:val="Шаблон ФЗ_подпись"/>
    <w:autoRedefine/>
    <w:qFormat/>
    <w:rsid w:val="008E46A4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Шаблон Пояснительная записка ФЗ"/>
    <w:basedOn w:val="a"/>
    <w:qFormat/>
    <w:rsid w:val="008E46A4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147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77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1726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7263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17263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17263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B6C777DB9A0D646DE470A78D2996F9064B1A1E3811D3CE4E075F2B8B4C1CA14E08F68FA75514E822D659E24DCE934C85342D8CD1040709fFn7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B6C777DB9A0D646DE470A78D2996F9064B1A1E3811D3CE4E075F2B8B4C1CA14E08F68FA75514E822D659E24DCE934C85342D8CD1040709fFn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58A4A-3871-44EE-B4F5-FBA759DE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КАПУСТИНА Марина Алексеевна</dc:creator>
  <cp:lastModifiedBy>КАПУСТИНА Марина Алексеевна</cp:lastModifiedBy>
  <cp:revision>2</cp:revision>
  <cp:lastPrinted>2026-04-15T08:44:00Z</cp:lastPrinted>
  <dcterms:created xsi:type="dcterms:W3CDTF">2026-04-15T09:13:00Z</dcterms:created>
  <dcterms:modified xsi:type="dcterms:W3CDTF">2026-04-15T09:13:00Z</dcterms:modified>
</cp:coreProperties>
</file>