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432" w:rsidRPr="00914432" w:rsidRDefault="00914432" w:rsidP="009B03B0">
      <w:pPr>
        <w:pStyle w:val="a3"/>
        <w:ind w:left="4962"/>
        <w:jc w:val="left"/>
        <w:rPr>
          <w:rFonts w:ascii="Times New Roman" w:hAnsi="Times New Roman"/>
          <w:b w:val="0"/>
        </w:rPr>
      </w:pPr>
      <w:r w:rsidRPr="00914432">
        <w:rPr>
          <w:rFonts w:ascii="Times New Roman" w:hAnsi="Times New Roman"/>
          <w:b w:val="0"/>
        </w:rPr>
        <w:t>Вносится депутат</w:t>
      </w:r>
      <w:r>
        <w:rPr>
          <w:rFonts w:ascii="Times New Roman" w:hAnsi="Times New Roman"/>
          <w:b w:val="0"/>
        </w:rPr>
        <w:t>а</w:t>
      </w:r>
      <w:r w:rsidRPr="00914432">
        <w:rPr>
          <w:rFonts w:ascii="Times New Roman" w:hAnsi="Times New Roman"/>
          <w:b w:val="0"/>
        </w:rPr>
        <w:t>м</w:t>
      </w:r>
      <w:r>
        <w:rPr>
          <w:rFonts w:ascii="Times New Roman" w:hAnsi="Times New Roman"/>
          <w:b w:val="0"/>
        </w:rPr>
        <w:t>и</w:t>
      </w:r>
      <w:r w:rsidRPr="00914432">
        <w:rPr>
          <w:rFonts w:ascii="Times New Roman" w:hAnsi="Times New Roman"/>
          <w:b w:val="0"/>
        </w:rPr>
        <w:t xml:space="preserve"> Государственной Думы </w:t>
      </w:r>
    </w:p>
    <w:p w:rsidR="00884962" w:rsidRPr="00914432" w:rsidRDefault="00914432" w:rsidP="009B03B0">
      <w:pPr>
        <w:pStyle w:val="a3"/>
        <w:spacing w:before="0"/>
        <w:ind w:left="4962"/>
        <w:jc w:val="left"/>
        <w:rPr>
          <w:rFonts w:ascii="Times New Roman" w:hAnsi="Times New Roman"/>
          <w:b w:val="0"/>
        </w:rPr>
      </w:pPr>
      <w:proofErr w:type="spellStart"/>
      <w:r>
        <w:rPr>
          <w:rFonts w:ascii="Times New Roman" w:hAnsi="Times New Roman"/>
          <w:b w:val="0"/>
        </w:rPr>
        <w:t>С.А.Гавриловым</w:t>
      </w:r>
      <w:proofErr w:type="spellEnd"/>
      <w:r>
        <w:rPr>
          <w:rFonts w:ascii="Times New Roman" w:hAnsi="Times New Roman"/>
          <w:b w:val="0"/>
        </w:rPr>
        <w:t xml:space="preserve">, </w:t>
      </w:r>
      <w:proofErr w:type="spellStart"/>
      <w:r>
        <w:rPr>
          <w:rFonts w:ascii="Times New Roman" w:hAnsi="Times New Roman"/>
          <w:b w:val="0"/>
        </w:rPr>
        <w:t>С.Ю.Теном</w:t>
      </w:r>
      <w:proofErr w:type="spellEnd"/>
      <w:r>
        <w:rPr>
          <w:rFonts w:ascii="Times New Roman" w:hAnsi="Times New Roman"/>
          <w:b w:val="0"/>
        </w:rPr>
        <w:t xml:space="preserve">, </w:t>
      </w:r>
      <w:proofErr w:type="spellStart"/>
      <w:r w:rsidR="009B03B0">
        <w:rPr>
          <w:rFonts w:ascii="Times New Roman" w:hAnsi="Times New Roman"/>
          <w:b w:val="0"/>
        </w:rPr>
        <w:t>И.К.Сухаревым</w:t>
      </w:r>
      <w:proofErr w:type="gramStart"/>
      <w:r w:rsidR="009B03B0">
        <w:rPr>
          <w:rFonts w:ascii="Times New Roman" w:hAnsi="Times New Roman"/>
          <w:b w:val="0"/>
        </w:rPr>
        <w:t>,В</w:t>
      </w:r>
      <w:proofErr w:type="gramEnd"/>
      <w:r w:rsidR="009B03B0">
        <w:rPr>
          <w:rFonts w:ascii="Times New Roman" w:hAnsi="Times New Roman"/>
          <w:b w:val="0"/>
        </w:rPr>
        <w:t>.И.Самокишем</w:t>
      </w:r>
      <w:proofErr w:type="spellEnd"/>
      <w:r>
        <w:rPr>
          <w:rFonts w:ascii="Times New Roman" w:hAnsi="Times New Roman"/>
          <w:b w:val="0"/>
        </w:rPr>
        <w:t xml:space="preserve">, </w:t>
      </w:r>
      <w:proofErr w:type="spellStart"/>
      <w:r>
        <w:rPr>
          <w:rFonts w:ascii="Times New Roman" w:hAnsi="Times New Roman"/>
          <w:b w:val="0"/>
        </w:rPr>
        <w:t>А.Ж.Бифовым</w:t>
      </w:r>
      <w:proofErr w:type="spellEnd"/>
      <w:r>
        <w:rPr>
          <w:rFonts w:ascii="Times New Roman" w:hAnsi="Times New Roman"/>
          <w:b w:val="0"/>
        </w:rPr>
        <w:t xml:space="preserve">, </w:t>
      </w:r>
      <w:proofErr w:type="spellStart"/>
      <w:r>
        <w:rPr>
          <w:rFonts w:ascii="Times New Roman" w:hAnsi="Times New Roman"/>
          <w:b w:val="0"/>
        </w:rPr>
        <w:t>М.А.Ивановым</w:t>
      </w:r>
      <w:proofErr w:type="spellEnd"/>
      <w:r w:rsidR="009B03B0">
        <w:rPr>
          <w:rFonts w:ascii="Times New Roman" w:hAnsi="Times New Roman"/>
          <w:b w:val="0"/>
        </w:rPr>
        <w:t xml:space="preserve">, </w:t>
      </w:r>
      <w:proofErr w:type="spellStart"/>
      <w:r w:rsidR="009B03B0">
        <w:rPr>
          <w:rFonts w:ascii="Times New Roman" w:hAnsi="Times New Roman"/>
          <w:b w:val="0"/>
        </w:rPr>
        <w:t>А.В.Ильтяковым</w:t>
      </w:r>
      <w:proofErr w:type="spellEnd"/>
    </w:p>
    <w:p w:rsidR="00884962" w:rsidRDefault="00884962" w:rsidP="009B03B0">
      <w:pPr>
        <w:pStyle w:val="a3"/>
        <w:spacing w:before="0"/>
        <w:ind w:left="4962"/>
        <w:jc w:val="left"/>
        <w:rPr>
          <w:rFonts w:ascii="Times New Roman" w:hAnsi="Times New Roman"/>
          <w:b w:val="0"/>
        </w:rPr>
      </w:pPr>
    </w:p>
    <w:p w:rsidR="00C309C8" w:rsidRPr="00C309C8" w:rsidRDefault="00C309C8" w:rsidP="009B03B0">
      <w:pPr>
        <w:pStyle w:val="a3"/>
        <w:spacing w:before="0"/>
        <w:ind w:left="4962"/>
        <w:jc w:val="left"/>
        <w:rPr>
          <w:rFonts w:ascii="Times New Roman" w:hAnsi="Times New Roman"/>
          <w:b w:val="0"/>
        </w:rPr>
      </w:pPr>
      <w:r w:rsidRPr="00C309C8">
        <w:rPr>
          <w:rFonts w:ascii="Times New Roman" w:hAnsi="Times New Roman"/>
          <w:b w:val="0"/>
        </w:rPr>
        <w:t xml:space="preserve">Проект </w:t>
      </w:r>
      <w:r w:rsidR="00884962">
        <w:rPr>
          <w:rFonts w:ascii="Times New Roman" w:hAnsi="Times New Roman"/>
          <w:b w:val="0"/>
        </w:rPr>
        <w:t xml:space="preserve">№ </w:t>
      </w:r>
      <w:r w:rsidR="001E719A">
        <w:rPr>
          <w:rFonts w:ascii="Times New Roman" w:hAnsi="Times New Roman"/>
          <w:b w:val="0"/>
        </w:rPr>
        <w:t>1118915-8</w:t>
      </w:r>
      <w:bookmarkStart w:id="0" w:name="_GoBack"/>
      <w:bookmarkEnd w:id="0"/>
    </w:p>
    <w:p w:rsidR="00C309C8" w:rsidRPr="00C309C8" w:rsidRDefault="00884962" w:rsidP="00F21A90">
      <w:pPr>
        <w:pStyle w:val="a3"/>
        <w:spacing w:before="0"/>
        <w:ind w:left="6663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</w:t>
      </w:r>
    </w:p>
    <w:p w:rsidR="00EF1C29" w:rsidRDefault="00EF1C29" w:rsidP="00EF1C29">
      <w:pPr>
        <w:pStyle w:val="a3"/>
        <w:spacing w:before="0"/>
        <w:rPr>
          <w:rFonts w:ascii="Times New Roman" w:hAnsi="Times New Roman"/>
        </w:rPr>
      </w:pPr>
    </w:p>
    <w:p w:rsidR="00EF1C29" w:rsidRPr="00C309C8" w:rsidRDefault="00EF1C29" w:rsidP="00EF1C29">
      <w:pPr>
        <w:pStyle w:val="a3"/>
        <w:spacing w:before="0"/>
        <w:rPr>
          <w:rFonts w:ascii="Times New Roman" w:hAnsi="Times New Roman"/>
        </w:rPr>
      </w:pPr>
    </w:p>
    <w:p w:rsidR="00FF4508" w:rsidRDefault="00857BBF" w:rsidP="00FF4508">
      <w:pPr>
        <w:pStyle w:val="a3"/>
        <w:spacing w:before="0"/>
        <w:rPr>
          <w:rFonts w:ascii="Times New Roman" w:hAnsi="Times New Roman"/>
        </w:rPr>
      </w:pPr>
      <w:r>
        <w:rPr>
          <w:rFonts w:ascii="Times New Roman" w:hAnsi="Times New Roman"/>
        </w:rPr>
        <w:t>ФЕДЕРАЛЬНЫЙ ЗАКОН</w:t>
      </w:r>
    </w:p>
    <w:p w:rsidR="00FF4508" w:rsidRDefault="00FF4508" w:rsidP="00FF4508">
      <w:pPr>
        <w:pStyle w:val="a3"/>
        <w:spacing w:before="0"/>
        <w:rPr>
          <w:rFonts w:ascii="Times New Roman" w:hAnsi="Times New Roman"/>
        </w:rPr>
      </w:pPr>
    </w:p>
    <w:p w:rsidR="00FF4508" w:rsidRDefault="00FF4508" w:rsidP="00FF4508">
      <w:pPr>
        <w:pStyle w:val="a3"/>
        <w:spacing w:before="0"/>
        <w:rPr>
          <w:rFonts w:ascii="Times New Roman" w:hAnsi="Times New Roman"/>
        </w:rPr>
      </w:pPr>
    </w:p>
    <w:p w:rsidR="00FF4508" w:rsidRPr="00C309C8" w:rsidRDefault="00FF4508" w:rsidP="00FF4508">
      <w:pPr>
        <w:pStyle w:val="a3"/>
        <w:spacing w:before="0"/>
        <w:rPr>
          <w:rFonts w:ascii="Times New Roman" w:hAnsi="Times New Roman"/>
        </w:rPr>
      </w:pPr>
    </w:p>
    <w:p w:rsidR="00C309C8" w:rsidRDefault="00C309C8" w:rsidP="00C309C8">
      <w:pPr>
        <w:pStyle w:val="a3"/>
        <w:spacing w:before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 внесении изменений в </w:t>
      </w:r>
      <w:r w:rsidR="00884962">
        <w:rPr>
          <w:rFonts w:ascii="Times New Roman" w:hAnsi="Times New Roman"/>
        </w:rPr>
        <w:t>статью 189</w:t>
      </w:r>
      <w:r w:rsidR="00884962" w:rsidRPr="00884962">
        <w:rPr>
          <w:rFonts w:ascii="Times New Roman" w:hAnsi="Times New Roman"/>
          <w:vertAlign w:val="superscript"/>
        </w:rPr>
        <w:t>49</w:t>
      </w:r>
      <w:r w:rsidR="0088496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Федеральн</w:t>
      </w:r>
      <w:r w:rsidR="00884962">
        <w:rPr>
          <w:rFonts w:ascii="Times New Roman" w:hAnsi="Times New Roman"/>
        </w:rPr>
        <w:t>ого</w:t>
      </w:r>
      <w:r>
        <w:rPr>
          <w:rFonts w:ascii="Times New Roman" w:hAnsi="Times New Roman"/>
        </w:rPr>
        <w:t xml:space="preserve"> закон</w:t>
      </w:r>
      <w:r w:rsidR="00884962">
        <w:rPr>
          <w:rFonts w:ascii="Times New Roman" w:hAnsi="Times New Roman"/>
        </w:rPr>
        <w:t>а</w:t>
      </w:r>
    </w:p>
    <w:p w:rsidR="00C309C8" w:rsidRDefault="00962EB7" w:rsidP="00C309C8">
      <w:pPr>
        <w:pStyle w:val="a3"/>
        <w:spacing w:before="0"/>
        <w:rPr>
          <w:rFonts w:ascii="Times New Roman" w:hAnsi="Times New Roman"/>
        </w:rPr>
      </w:pPr>
      <w:r>
        <w:rPr>
          <w:rFonts w:ascii="Times New Roman" w:hAnsi="Times New Roman"/>
        </w:rPr>
        <w:t>«</w:t>
      </w:r>
      <w:r w:rsidR="00C309C8">
        <w:rPr>
          <w:rFonts w:ascii="Times New Roman" w:hAnsi="Times New Roman"/>
        </w:rPr>
        <w:t>О несостоятельности (банкротстве)</w:t>
      </w:r>
      <w:r>
        <w:rPr>
          <w:rFonts w:ascii="Times New Roman" w:hAnsi="Times New Roman"/>
        </w:rPr>
        <w:t>»</w:t>
      </w:r>
    </w:p>
    <w:p w:rsidR="0063420E" w:rsidRDefault="0063420E" w:rsidP="0063420E">
      <w:pPr>
        <w:pStyle w:val="a3"/>
        <w:spacing w:before="0"/>
        <w:rPr>
          <w:rFonts w:ascii="Times New Roman" w:hAnsi="Times New Roman"/>
        </w:rPr>
      </w:pPr>
    </w:p>
    <w:p w:rsidR="0063420E" w:rsidRDefault="0063420E" w:rsidP="0063420E">
      <w:pPr>
        <w:pStyle w:val="a3"/>
        <w:spacing w:before="0"/>
        <w:rPr>
          <w:rFonts w:ascii="Times New Roman" w:hAnsi="Times New Roman"/>
        </w:rPr>
      </w:pPr>
    </w:p>
    <w:p w:rsidR="0063420E" w:rsidRDefault="0063420E" w:rsidP="0063420E">
      <w:pPr>
        <w:pStyle w:val="a3"/>
        <w:spacing w:before="0"/>
        <w:rPr>
          <w:rFonts w:ascii="Times New Roman" w:hAnsi="Times New Roman"/>
        </w:rPr>
      </w:pPr>
    </w:p>
    <w:p w:rsidR="00FA69D4" w:rsidRDefault="00FA69D4" w:rsidP="0063420E">
      <w:pPr>
        <w:pStyle w:val="a3"/>
        <w:spacing w:before="0"/>
        <w:rPr>
          <w:rFonts w:ascii="Times New Roman" w:hAnsi="Times New Roman"/>
        </w:rPr>
      </w:pPr>
    </w:p>
    <w:p w:rsidR="00EF1C29" w:rsidRDefault="00EF1C29" w:rsidP="0063420E">
      <w:pPr>
        <w:pStyle w:val="a3"/>
        <w:spacing w:before="0"/>
        <w:rPr>
          <w:rFonts w:ascii="Times New Roman" w:hAnsi="Times New Roman"/>
        </w:rPr>
      </w:pPr>
    </w:p>
    <w:p w:rsidR="00EF1C29" w:rsidRDefault="00EF1C29" w:rsidP="0063420E">
      <w:pPr>
        <w:pStyle w:val="a3"/>
        <w:spacing w:before="0"/>
        <w:rPr>
          <w:rFonts w:ascii="Times New Roman" w:hAnsi="Times New Roman"/>
        </w:rPr>
      </w:pPr>
    </w:p>
    <w:p w:rsidR="0063420E" w:rsidRDefault="0063420E" w:rsidP="0063420E">
      <w:pPr>
        <w:pStyle w:val="a3"/>
        <w:spacing w:before="0"/>
        <w:rPr>
          <w:rFonts w:ascii="Times New Roman" w:hAnsi="Times New Roman"/>
        </w:rPr>
      </w:pPr>
    </w:p>
    <w:p w:rsidR="0063420E" w:rsidRPr="00C309C8" w:rsidRDefault="0063420E" w:rsidP="0063420E">
      <w:pPr>
        <w:pStyle w:val="a3"/>
        <w:spacing w:before="0"/>
        <w:rPr>
          <w:rFonts w:ascii="Times New Roman" w:hAnsi="Times New Roman"/>
        </w:rPr>
      </w:pPr>
    </w:p>
    <w:p w:rsidR="00884962" w:rsidRPr="00884962" w:rsidRDefault="00884962" w:rsidP="00480D72">
      <w:pPr>
        <w:spacing w:line="480" w:lineRule="auto"/>
        <w:ind w:firstLine="709"/>
        <w:rPr>
          <w:rFonts w:ascii="Times New Roman" w:eastAsiaTheme="minorEastAsia" w:hAnsi="Times New Roman"/>
          <w:spacing w:val="-2"/>
          <w:szCs w:val="28"/>
          <w:lang w:bidi="ru-RU"/>
        </w:rPr>
      </w:pPr>
      <w:r w:rsidRPr="00884962">
        <w:rPr>
          <w:rFonts w:ascii="Times New Roman" w:eastAsiaTheme="minorEastAsia" w:hAnsi="Times New Roman"/>
          <w:bCs/>
          <w:spacing w:val="-2"/>
          <w:szCs w:val="28"/>
          <w:lang w:bidi="ru-RU"/>
        </w:rPr>
        <w:t>В</w:t>
      </w:r>
      <w:r w:rsidRPr="00884962">
        <w:rPr>
          <w:rFonts w:ascii="Times New Roman" w:eastAsiaTheme="minorEastAsia" w:hAnsi="Times New Roman"/>
          <w:spacing w:val="-2"/>
          <w:szCs w:val="28"/>
          <w:lang w:bidi="ru-RU"/>
        </w:rPr>
        <w:t>нести в статью 189</w:t>
      </w:r>
      <w:r w:rsidRPr="00884962">
        <w:rPr>
          <w:rFonts w:ascii="Times New Roman" w:eastAsiaTheme="minorEastAsia" w:hAnsi="Times New Roman"/>
          <w:spacing w:val="-2"/>
          <w:szCs w:val="28"/>
          <w:vertAlign w:val="superscript"/>
          <w:lang w:bidi="ru-RU"/>
        </w:rPr>
        <w:t xml:space="preserve">49 </w:t>
      </w:r>
      <w:r w:rsidRPr="00884962">
        <w:rPr>
          <w:rFonts w:ascii="Times New Roman" w:eastAsiaTheme="minorEastAsia" w:hAnsi="Times New Roman"/>
          <w:spacing w:val="-2"/>
          <w:szCs w:val="28"/>
          <w:lang w:bidi="ru-RU"/>
        </w:rPr>
        <w:t>Федерального закона от 26 октября 2002 года</w:t>
      </w:r>
      <w:r>
        <w:rPr>
          <w:rFonts w:ascii="Times New Roman" w:eastAsiaTheme="minorEastAsia" w:hAnsi="Times New Roman"/>
          <w:spacing w:val="-2"/>
          <w:szCs w:val="28"/>
          <w:lang w:bidi="ru-RU"/>
        </w:rPr>
        <w:br/>
      </w:r>
      <w:r w:rsidRPr="00884962">
        <w:rPr>
          <w:rFonts w:ascii="Times New Roman" w:eastAsiaTheme="minorEastAsia" w:hAnsi="Times New Roman"/>
          <w:spacing w:val="-2"/>
          <w:szCs w:val="28"/>
          <w:lang w:bidi="ru-RU"/>
        </w:rPr>
        <w:t>№</w:t>
      </w:r>
      <w:r>
        <w:rPr>
          <w:rFonts w:ascii="Times New Roman" w:eastAsiaTheme="minorEastAsia" w:hAnsi="Times New Roman"/>
          <w:spacing w:val="-2"/>
          <w:szCs w:val="28"/>
          <w:lang w:bidi="ru-RU"/>
        </w:rPr>
        <w:t xml:space="preserve"> </w:t>
      </w:r>
      <w:r w:rsidRPr="00884962">
        <w:rPr>
          <w:rFonts w:ascii="Times New Roman" w:eastAsiaTheme="minorEastAsia" w:hAnsi="Times New Roman"/>
          <w:spacing w:val="-2"/>
          <w:szCs w:val="28"/>
          <w:lang w:bidi="ru-RU"/>
        </w:rPr>
        <w:t xml:space="preserve">127-ФЗ «О несостоятельности (банкротстве)» (Собрание законодательства Российской Федерации, 2002, № 43, ст. 4190; 2019, № 52, </w:t>
      </w:r>
      <w:r w:rsidRPr="00884962">
        <w:rPr>
          <w:rFonts w:ascii="Times New Roman" w:eastAsiaTheme="minorEastAsia" w:hAnsi="Times New Roman"/>
          <w:spacing w:val="-2"/>
          <w:szCs w:val="28"/>
          <w:lang w:bidi="ru-RU"/>
        </w:rPr>
        <w:br/>
        <w:t>ст. 7787) следующие изменения:</w:t>
      </w:r>
    </w:p>
    <w:p w:rsidR="00884962" w:rsidRPr="00884962" w:rsidRDefault="00884962" w:rsidP="00480D72">
      <w:pPr>
        <w:spacing w:line="480" w:lineRule="auto"/>
        <w:ind w:firstLine="709"/>
        <w:rPr>
          <w:rFonts w:ascii="Times New Roman" w:eastAsiaTheme="minorEastAsia" w:hAnsi="Times New Roman"/>
          <w:spacing w:val="-2"/>
          <w:szCs w:val="28"/>
          <w:lang w:bidi="ru-RU"/>
        </w:rPr>
      </w:pPr>
      <w:r>
        <w:rPr>
          <w:rFonts w:ascii="Times New Roman" w:eastAsiaTheme="minorEastAsia" w:hAnsi="Times New Roman"/>
          <w:spacing w:val="-2"/>
          <w:szCs w:val="28"/>
          <w:lang w:bidi="ru-RU"/>
        </w:rPr>
        <w:t>1) </w:t>
      </w:r>
      <w:r w:rsidR="00C52F11">
        <w:rPr>
          <w:rFonts w:ascii="Times New Roman" w:eastAsiaTheme="minorEastAsia" w:hAnsi="Times New Roman"/>
          <w:spacing w:val="-2"/>
          <w:szCs w:val="28"/>
          <w:lang w:bidi="ru-RU"/>
        </w:rPr>
        <w:t>п</w:t>
      </w:r>
      <w:r w:rsidRPr="00884962">
        <w:rPr>
          <w:rFonts w:ascii="Times New Roman" w:eastAsiaTheme="minorEastAsia" w:hAnsi="Times New Roman"/>
          <w:spacing w:val="-2"/>
          <w:szCs w:val="28"/>
          <w:lang w:bidi="ru-RU"/>
        </w:rPr>
        <w:t>ункт 5 изложить в следующей редакции:</w:t>
      </w:r>
    </w:p>
    <w:p w:rsidR="00884962" w:rsidRPr="00884962" w:rsidRDefault="00884962" w:rsidP="00884962">
      <w:pPr>
        <w:spacing w:line="480" w:lineRule="auto"/>
        <w:ind w:firstLine="709"/>
        <w:rPr>
          <w:rFonts w:ascii="Times New Roman" w:eastAsiaTheme="minorEastAsia" w:hAnsi="Times New Roman"/>
          <w:spacing w:val="-2"/>
          <w:szCs w:val="28"/>
          <w:lang w:bidi="ru-RU"/>
        </w:rPr>
      </w:pPr>
      <w:r w:rsidRPr="00884962">
        <w:rPr>
          <w:rFonts w:ascii="Times New Roman" w:eastAsiaTheme="minorEastAsia" w:hAnsi="Times New Roman"/>
          <w:spacing w:val="-2"/>
          <w:szCs w:val="28"/>
          <w:lang w:bidi="ru-RU"/>
        </w:rPr>
        <w:t>«</w:t>
      </w:r>
      <w:r w:rsidR="00C52F11">
        <w:rPr>
          <w:rFonts w:ascii="Times New Roman" w:eastAsiaTheme="minorEastAsia" w:hAnsi="Times New Roman"/>
          <w:spacing w:val="-2"/>
          <w:szCs w:val="28"/>
          <w:lang w:bidi="ru-RU"/>
        </w:rPr>
        <w:t>5. </w:t>
      </w:r>
      <w:r w:rsidRPr="00884962">
        <w:rPr>
          <w:rFonts w:ascii="Times New Roman" w:eastAsiaTheme="minorEastAsia" w:hAnsi="Times New Roman"/>
          <w:spacing w:val="-2"/>
          <w:szCs w:val="28"/>
          <w:lang w:bidi="ru-RU"/>
        </w:rPr>
        <w:t xml:space="preserve">В период со дня </w:t>
      </w:r>
      <w:proofErr w:type="gramStart"/>
      <w:r w:rsidRPr="00884962">
        <w:rPr>
          <w:rFonts w:ascii="Times New Roman" w:eastAsiaTheme="minorEastAsia" w:hAnsi="Times New Roman"/>
          <w:spacing w:val="-2"/>
          <w:szCs w:val="28"/>
          <w:lang w:bidi="ru-RU"/>
        </w:rPr>
        <w:t>утверждения плана участия Банка России</w:t>
      </w:r>
      <w:proofErr w:type="gramEnd"/>
      <w:r w:rsidRPr="00884962">
        <w:rPr>
          <w:rFonts w:ascii="Times New Roman" w:eastAsiaTheme="minorEastAsia" w:hAnsi="Times New Roman"/>
          <w:spacing w:val="-2"/>
          <w:szCs w:val="28"/>
          <w:lang w:bidi="ru-RU"/>
        </w:rPr>
        <w:t xml:space="preserve"> или Агентства в осуществлении мер по предупреждению банкротства банка и до дня прекращения его действия (завершения проведения мер по </w:t>
      </w:r>
      <w:r w:rsidRPr="00884962">
        <w:rPr>
          <w:rFonts w:ascii="Times New Roman" w:eastAsiaTheme="minorEastAsia" w:hAnsi="Times New Roman"/>
          <w:spacing w:val="-2"/>
          <w:szCs w:val="28"/>
          <w:lang w:bidi="ru-RU"/>
        </w:rPr>
        <w:lastRenderedPageBreak/>
        <w:t>предупреждению банкротства банка) Управляющая компания или Агентство ежемесячно представляет в Банк России отчет о ходе выполнения мероприятий, предусмотренных указанным планом. В случае принятия Комитетом банковского надзора Банка России решения в соответствии с пунктом 14 статьи 189</w:t>
      </w:r>
      <w:r w:rsidRPr="00480D72">
        <w:rPr>
          <w:rFonts w:ascii="Times New Roman" w:eastAsiaTheme="minorEastAsia" w:hAnsi="Times New Roman"/>
          <w:spacing w:val="-2"/>
          <w:szCs w:val="28"/>
          <w:vertAlign w:val="superscript"/>
          <w:lang w:bidi="ru-RU"/>
        </w:rPr>
        <w:t>47</w:t>
      </w:r>
      <w:r w:rsidRPr="00884962">
        <w:rPr>
          <w:rFonts w:ascii="Times New Roman" w:eastAsiaTheme="minorEastAsia" w:hAnsi="Times New Roman"/>
          <w:spacing w:val="-2"/>
          <w:szCs w:val="28"/>
          <w:lang w:bidi="ru-RU"/>
        </w:rPr>
        <w:t xml:space="preserve"> настоящего Федерального закона указанный отчет не представляется Агентством в Банк России начиная с месяца, следующего за месяцем, в котором было принято такое решение. Состав отчета и порядок его представления устанавливаются нормативным актом Банка России</w:t>
      </w:r>
      <w:proofErr w:type="gramStart"/>
      <w:r w:rsidRPr="00884962">
        <w:rPr>
          <w:rFonts w:ascii="Times New Roman" w:eastAsiaTheme="minorEastAsia" w:hAnsi="Times New Roman"/>
          <w:spacing w:val="-2"/>
          <w:szCs w:val="28"/>
          <w:lang w:bidi="ru-RU"/>
        </w:rPr>
        <w:t>.»;</w:t>
      </w:r>
      <w:proofErr w:type="gramEnd"/>
    </w:p>
    <w:p w:rsidR="00884962" w:rsidRPr="00884962" w:rsidRDefault="00884962" w:rsidP="00884962">
      <w:pPr>
        <w:spacing w:line="480" w:lineRule="auto"/>
        <w:ind w:firstLine="709"/>
        <w:rPr>
          <w:rFonts w:ascii="Times New Roman" w:eastAsiaTheme="minorEastAsia" w:hAnsi="Times New Roman"/>
          <w:b/>
          <w:spacing w:val="-2"/>
          <w:szCs w:val="28"/>
          <w:lang w:bidi="ru-RU"/>
        </w:rPr>
      </w:pPr>
      <w:r w:rsidRPr="00884962">
        <w:rPr>
          <w:rFonts w:ascii="Times New Roman" w:eastAsiaTheme="minorEastAsia" w:hAnsi="Times New Roman"/>
          <w:spacing w:val="-2"/>
          <w:szCs w:val="28"/>
          <w:lang w:bidi="ru-RU"/>
        </w:rPr>
        <w:t>2)</w:t>
      </w:r>
      <w:r>
        <w:rPr>
          <w:rFonts w:ascii="Times New Roman" w:eastAsiaTheme="minorEastAsia" w:hAnsi="Times New Roman"/>
          <w:spacing w:val="-2"/>
          <w:szCs w:val="28"/>
          <w:lang w:bidi="ru-RU"/>
        </w:rPr>
        <w:t> </w:t>
      </w:r>
      <w:r w:rsidR="00C52F11">
        <w:rPr>
          <w:rFonts w:ascii="Times New Roman" w:eastAsiaTheme="minorEastAsia" w:hAnsi="Times New Roman"/>
          <w:spacing w:val="-2"/>
          <w:szCs w:val="28"/>
          <w:lang w:bidi="ru-RU"/>
        </w:rPr>
        <w:t>п</w:t>
      </w:r>
      <w:r w:rsidRPr="00884962">
        <w:rPr>
          <w:rFonts w:ascii="Times New Roman" w:eastAsiaTheme="minorEastAsia" w:hAnsi="Times New Roman"/>
          <w:spacing w:val="-2"/>
          <w:szCs w:val="28"/>
          <w:lang w:bidi="ru-RU"/>
        </w:rPr>
        <w:t>ункт 17 изложить в следующей редакции:</w:t>
      </w:r>
    </w:p>
    <w:p w:rsidR="00884962" w:rsidRPr="00884962" w:rsidRDefault="00884962" w:rsidP="00884962">
      <w:pPr>
        <w:spacing w:line="480" w:lineRule="auto"/>
        <w:ind w:firstLine="709"/>
        <w:rPr>
          <w:rFonts w:ascii="Times New Roman" w:eastAsiaTheme="minorEastAsia" w:hAnsi="Times New Roman"/>
          <w:spacing w:val="-2"/>
          <w:szCs w:val="28"/>
          <w:lang w:bidi="ru-RU"/>
        </w:rPr>
      </w:pPr>
      <w:r w:rsidRPr="00884962">
        <w:rPr>
          <w:rFonts w:ascii="Times New Roman" w:eastAsiaTheme="minorEastAsia" w:hAnsi="Times New Roman"/>
          <w:spacing w:val="-2"/>
          <w:szCs w:val="28"/>
          <w:lang w:bidi="ru-RU"/>
        </w:rPr>
        <w:t>«17. Меры по предупреждению банкротства банка с участием Банка России или Агентства признаются осуществленными в случае:</w:t>
      </w:r>
    </w:p>
    <w:p w:rsidR="00884962" w:rsidRPr="00884962" w:rsidRDefault="00884962" w:rsidP="00884962">
      <w:pPr>
        <w:spacing w:line="480" w:lineRule="auto"/>
        <w:ind w:firstLine="709"/>
        <w:rPr>
          <w:rFonts w:ascii="Times New Roman" w:eastAsiaTheme="minorEastAsia" w:hAnsi="Times New Roman"/>
          <w:spacing w:val="-2"/>
          <w:szCs w:val="28"/>
          <w:lang w:bidi="ru-RU"/>
        </w:rPr>
      </w:pPr>
      <w:r w:rsidRPr="00884962">
        <w:rPr>
          <w:rFonts w:ascii="Times New Roman" w:eastAsiaTheme="minorEastAsia" w:hAnsi="Times New Roman"/>
          <w:spacing w:val="-2"/>
          <w:szCs w:val="28"/>
          <w:lang w:bidi="ru-RU"/>
        </w:rPr>
        <w:t>1)</w:t>
      </w:r>
      <w:r>
        <w:rPr>
          <w:rFonts w:ascii="Times New Roman" w:eastAsiaTheme="minorEastAsia" w:hAnsi="Times New Roman"/>
          <w:spacing w:val="-2"/>
          <w:szCs w:val="28"/>
          <w:lang w:bidi="ru-RU"/>
        </w:rPr>
        <w:t> </w:t>
      </w:r>
      <w:r w:rsidRPr="00884962">
        <w:rPr>
          <w:rFonts w:ascii="Times New Roman" w:eastAsiaTheme="minorEastAsia" w:hAnsi="Times New Roman"/>
          <w:spacing w:val="-2"/>
          <w:szCs w:val="28"/>
          <w:lang w:bidi="ru-RU"/>
        </w:rPr>
        <w:t>устранения причин, явившихся основанием для принятия решения об утверждении плана участия Банка России или Агентства в осуществлении мер по предупреждению банкротства банка, и выполнения мероприятий, предусмотренных соответствующим планом и направленных на реализацию мер по предупреждению банкротства банка;</w:t>
      </w:r>
    </w:p>
    <w:p w:rsidR="00884962" w:rsidRPr="00884962" w:rsidRDefault="00884962" w:rsidP="00884962">
      <w:pPr>
        <w:spacing w:line="480" w:lineRule="auto"/>
        <w:ind w:firstLine="709"/>
        <w:rPr>
          <w:rFonts w:ascii="Times New Roman" w:eastAsiaTheme="minorEastAsia" w:hAnsi="Times New Roman"/>
          <w:spacing w:val="-2"/>
          <w:szCs w:val="28"/>
          <w:lang w:bidi="ru-RU"/>
        </w:rPr>
      </w:pPr>
      <w:r w:rsidRPr="00884962">
        <w:rPr>
          <w:rFonts w:ascii="Times New Roman" w:eastAsiaTheme="minorEastAsia" w:hAnsi="Times New Roman"/>
          <w:spacing w:val="-2"/>
          <w:szCs w:val="28"/>
          <w:lang w:bidi="ru-RU"/>
        </w:rPr>
        <w:t>2)</w:t>
      </w:r>
      <w:r>
        <w:rPr>
          <w:rFonts w:ascii="Times New Roman" w:eastAsiaTheme="minorEastAsia" w:hAnsi="Times New Roman"/>
          <w:spacing w:val="-2"/>
          <w:szCs w:val="28"/>
          <w:lang w:bidi="ru-RU"/>
        </w:rPr>
        <w:t> </w:t>
      </w:r>
      <w:r w:rsidRPr="00884962">
        <w:rPr>
          <w:rFonts w:ascii="Times New Roman" w:eastAsiaTheme="minorEastAsia" w:hAnsi="Times New Roman"/>
          <w:spacing w:val="-2"/>
          <w:szCs w:val="28"/>
          <w:lang w:bidi="ru-RU"/>
        </w:rPr>
        <w:t xml:space="preserve">реорганизации банка в форме присоединения к кредитной организации в соответствии с утвержденным в отношении такого банка планом участия Банка России или Агентства в осуществлении мер по предупреждению банкротства. </w:t>
      </w:r>
    </w:p>
    <w:p w:rsidR="00884962" w:rsidRPr="00884962" w:rsidRDefault="00884962" w:rsidP="00884962">
      <w:pPr>
        <w:spacing w:line="480" w:lineRule="auto"/>
        <w:ind w:firstLine="709"/>
        <w:rPr>
          <w:rFonts w:ascii="Times New Roman" w:eastAsiaTheme="minorEastAsia" w:hAnsi="Times New Roman"/>
          <w:spacing w:val="-2"/>
          <w:szCs w:val="28"/>
          <w:lang w:bidi="ru-RU"/>
        </w:rPr>
      </w:pPr>
      <w:r w:rsidRPr="00884962">
        <w:rPr>
          <w:rFonts w:ascii="Times New Roman" w:eastAsiaTheme="minorEastAsia" w:hAnsi="Times New Roman"/>
          <w:spacing w:val="-2"/>
          <w:szCs w:val="28"/>
          <w:lang w:bidi="ru-RU"/>
        </w:rPr>
        <w:lastRenderedPageBreak/>
        <w:t xml:space="preserve">В случае, предусмотренном подпунктом 1 настоящего пункта, Совет директоров Банка России принимает решение о прекращении </w:t>
      </w:r>
      <w:proofErr w:type="gramStart"/>
      <w:r w:rsidRPr="00884962">
        <w:rPr>
          <w:rFonts w:ascii="Times New Roman" w:eastAsiaTheme="minorEastAsia" w:hAnsi="Times New Roman"/>
          <w:spacing w:val="-2"/>
          <w:szCs w:val="28"/>
          <w:lang w:bidi="ru-RU"/>
        </w:rPr>
        <w:t>действия плана участия Банка России</w:t>
      </w:r>
      <w:proofErr w:type="gramEnd"/>
      <w:r w:rsidRPr="00884962">
        <w:rPr>
          <w:rFonts w:ascii="Times New Roman" w:eastAsiaTheme="minorEastAsia" w:hAnsi="Times New Roman"/>
          <w:spacing w:val="-2"/>
          <w:szCs w:val="28"/>
          <w:lang w:bidi="ru-RU"/>
        </w:rPr>
        <w:t xml:space="preserve"> в осуществлении мер по предупреждению банкротства банка</w:t>
      </w:r>
      <w:r w:rsidR="00C52F11">
        <w:rPr>
          <w:rFonts w:ascii="Times New Roman" w:eastAsiaTheme="minorEastAsia" w:hAnsi="Times New Roman"/>
          <w:spacing w:val="-2"/>
          <w:szCs w:val="28"/>
          <w:lang w:bidi="ru-RU"/>
        </w:rPr>
        <w:t>.</w:t>
      </w:r>
      <w:r w:rsidRPr="00884962">
        <w:rPr>
          <w:rFonts w:ascii="Times New Roman" w:eastAsiaTheme="minorEastAsia" w:hAnsi="Times New Roman"/>
          <w:spacing w:val="-2"/>
          <w:szCs w:val="28"/>
          <w:lang w:bidi="ru-RU"/>
        </w:rPr>
        <w:t xml:space="preserve"> Комитет банковского надзора Банка России, а в случае, предусмотренном абзацем вторым пункта 3 настоящей статьи, также Совет директоров Банка России принимают решение о прекращении действия плана участия Агентства в осуществлении мер по предупреждению банкротства банка.</w:t>
      </w:r>
    </w:p>
    <w:p w:rsidR="00F356CF" w:rsidRPr="00D36E21" w:rsidRDefault="00884962" w:rsidP="00884962">
      <w:pPr>
        <w:spacing w:line="480" w:lineRule="auto"/>
        <w:ind w:firstLine="709"/>
        <w:rPr>
          <w:rFonts w:ascii="Times New Roman" w:hAnsi="Times New Roman"/>
          <w:b/>
          <w:szCs w:val="28"/>
        </w:rPr>
      </w:pPr>
      <w:proofErr w:type="gramStart"/>
      <w:r w:rsidRPr="00884962">
        <w:rPr>
          <w:rFonts w:ascii="Times New Roman" w:eastAsiaTheme="minorEastAsia" w:hAnsi="Times New Roman"/>
          <w:spacing w:val="-2"/>
          <w:szCs w:val="28"/>
          <w:lang w:bidi="ru-RU"/>
        </w:rPr>
        <w:t>В случае, предусмотренном подпунктом 2 настоящего пункта, план участия Банка России или Агентства в осуществлении мер по предупреждению банкротства банка прекращает действие на дату внесения в единый государственный реестр юридических лиц записи о прекращении деятельности присоединенного банка либо на дату отмены Комитетом банковского надзора Банка России</w:t>
      </w:r>
      <w:r w:rsidRPr="00884962" w:rsidDel="00444D49">
        <w:rPr>
          <w:rFonts w:ascii="Times New Roman" w:eastAsiaTheme="minorEastAsia" w:hAnsi="Times New Roman"/>
          <w:spacing w:val="-2"/>
          <w:szCs w:val="28"/>
          <w:lang w:bidi="ru-RU"/>
        </w:rPr>
        <w:t xml:space="preserve"> </w:t>
      </w:r>
      <w:r w:rsidRPr="00884962">
        <w:rPr>
          <w:rFonts w:ascii="Times New Roman" w:eastAsiaTheme="minorEastAsia" w:hAnsi="Times New Roman"/>
          <w:spacing w:val="-2"/>
          <w:szCs w:val="28"/>
          <w:lang w:bidi="ru-RU"/>
        </w:rPr>
        <w:t>решения, предусмотренного пунктом 14 статьи 189</w:t>
      </w:r>
      <w:r w:rsidRPr="00884962">
        <w:rPr>
          <w:rFonts w:ascii="Times New Roman" w:eastAsiaTheme="minorEastAsia" w:hAnsi="Times New Roman"/>
          <w:spacing w:val="-2"/>
          <w:szCs w:val="28"/>
          <w:vertAlign w:val="superscript"/>
          <w:lang w:bidi="ru-RU"/>
        </w:rPr>
        <w:t>47</w:t>
      </w:r>
      <w:r w:rsidRPr="00884962">
        <w:rPr>
          <w:rFonts w:ascii="Times New Roman" w:eastAsiaTheme="minorEastAsia" w:hAnsi="Times New Roman"/>
          <w:spacing w:val="-2"/>
          <w:szCs w:val="28"/>
          <w:lang w:bidi="ru-RU"/>
        </w:rPr>
        <w:t xml:space="preserve"> настоящего Федерального закона.».</w:t>
      </w:r>
      <w:proofErr w:type="gramEnd"/>
    </w:p>
    <w:p w:rsidR="00D36E21" w:rsidRDefault="00D36E21" w:rsidP="00C309C8">
      <w:pPr>
        <w:spacing w:line="480" w:lineRule="auto"/>
        <w:rPr>
          <w:szCs w:val="28"/>
        </w:rPr>
      </w:pPr>
    </w:p>
    <w:p w:rsidR="00D36E21" w:rsidRDefault="00D36E21" w:rsidP="00D36E21">
      <w:pPr>
        <w:spacing w:line="240" w:lineRule="auto"/>
        <w:ind w:firstLine="708"/>
        <w:rPr>
          <w:szCs w:val="28"/>
        </w:rPr>
      </w:pPr>
      <w:r>
        <w:rPr>
          <w:szCs w:val="28"/>
        </w:rPr>
        <w:t>Президент</w:t>
      </w:r>
    </w:p>
    <w:p w:rsidR="00D36E21" w:rsidRPr="00C309C8" w:rsidRDefault="00D36E21" w:rsidP="00D36E21">
      <w:pPr>
        <w:spacing w:line="240" w:lineRule="auto"/>
        <w:rPr>
          <w:szCs w:val="28"/>
        </w:rPr>
      </w:pPr>
      <w:r>
        <w:rPr>
          <w:szCs w:val="28"/>
        </w:rPr>
        <w:t>Российской Федерации</w:t>
      </w:r>
    </w:p>
    <w:sectPr w:rsidR="00D36E21" w:rsidRPr="00C309C8" w:rsidSect="00962EB7">
      <w:headerReference w:type="default" r:id="rId8"/>
      <w:pgSz w:w="11906" w:h="16838"/>
      <w:pgMar w:top="1418" w:right="1418" w:bottom="1701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6061" w:rsidRDefault="00986061" w:rsidP="00D36E21">
      <w:pPr>
        <w:spacing w:line="240" w:lineRule="auto"/>
      </w:pPr>
      <w:r>
        <w:separator/>
      </w:r>
    </w:p>
  </w:endnote>
  <w:endnote w:type="continuationSeparator" w:id="0">
    <w:p w:rsidR="00986061" w:rsidRDefault="00986061" w:rsidP="00D36E2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altName w:val="Cambria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6061" w:rsidRDefault="00986061" w:rsidP="00D36E21">
      <w:pPr>
        <w:spacing w:line="240" w:lineRule="auto"/>
      </w:pPr>
      <w:r>
        <w:separator/>
      </w:r>
    </w:p>
  </w:footnote>
  <w:footnote w:type="continuationSeparator" w:id="0">
    <w:p w:rsidR="00986061" w:rsidRDefault="00986061" w:rsidP="00D36E2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85861749"/>
      <w:docPartObj>
        <w:docPartGallery w:val="Page Numbers (Top of Page)"/>
        <w:docPartUnique/>
      </w:docPartObj>
    </w:sdtPr>
    <w:sdtEndPr/>
    <w:sdtContent>
      <w:p w:rsidR="00D36E21" w:rsidRDefault="00D36E2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719A">
          <w:rPr>
            <w:noProof/>
          </w:rPr>
          <w:t>3</w:t>
        </w:r>
        <w:r>
          <w:fldChar w:fldCharType="end"/>
        </w:r>
      </w:p>
    </w:sdtContent>
  </w:sdt>
  <w:p w:rsidR="00D36E21" w:rsidRDefault="00D36E21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C448E2"/>
    <w:multiLevelType w:val="hybridMultilevel"/>
    <w:tmpl w:val="C8001BE8"/>
    <w:lvl w:ilvl="0" w:tplc="8774DF3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09C8"/>
    <w:rsid w:val="000768B4"/>
    <w:rsid w:val="00083875"/>
    <w:rsid w:val="000B342F"/>
    <w:rsid w:val="000E54E7"/>
    <w:rsid w:val="00175492"/>
    <w:rsid w:val="001E719A"/>
    <w:rsid w:val="0021429E"/>
    <w:rsid w:val="00242891"/>
    <w:rsid w:val="002D694B"/>
    <w:rsid w:val="002F2E51"/>
    <w:rsid w:val="003C0E83"/>
    <w:rsid w:val="00430B40"/>
    <w:rsid w:val="00466DD7"/>
    <w:rsid w:val="00480D72"/>
    <w:rsid w:val="00564661"/>
    <w:rsid w:val="005C4D95"/>
    <w:rsid w:val="005F737E"/>
    <w:rsid w:val="006218C7"/>
    <w:rsid w:val="0063420E"/>
    <w:rsid w:val="0075267E"/>
    <w:rsid w:val="00757BF5"/>
    <w:rsid w:val="007A5A0D"/>
    <w:rsid w:val="007F627C"/>
    <w:rsid w:val="00804BED"/>
    <w:rsid w:val="008561D9"/>
    <w:rsid w:val="00857BBF"/>
    <w:rsid w:val="00884962"/>
    <w:rsid w:val="00887CBE"/>
    <w:rsid w:val="009032D6"/>
    <w:rsid w:val="00914432"/>
    <w:rsid w:val="00962EB7"/>
    <w:rsid w:val="00986061"/>
    <w:rsid w:val="009B03B0"/>
    <w:rsid w:val="00A0309E"/>
    <w:rsid w:val="00A943E5"/>
    <w:rsid w:val="00AA0125"/>
    <w:rsid w:val="00AB40EB"/>
    <w:rsid w:val="00B21A69"/>
    <w:rsid w:val="00B269D8"/>
    <w:rsid w:val="00B81417"/>
    <w:rsid w:val="00B94FAA"/>
    <w:rsid w:val="00C309C8"/>
    <w:rsid w:val="00C32050"/>
    <w:rsid w:val="00C52F11"/>
    <w:rsid w:val="00C67677"/>
    <w:rsid w:val="00CC2A7B"/>
    <w:rsid w:val="00D36E21"/>
    <w:rsid w:val="00D50653"/>
    <w:rsid w:val="00D8723D"/>
    <w:rsid w:val="00DD2397"/>
    <w:rsid w:val="00EF1C29"/>
    <w:rsid w:val="00F21A90"/>
    <w:rsid w:val="00F356CF"/>
    <w:rsid w:val="00FA69D4"/>
    <w:rsid w:val="00FD2E49"/>
    <w:rsid w:val="00FF4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9C8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 ФЗ"/>
    <w:qFormat/>
    <w:rsid w:val="00C309C8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4">
    <w:name w:val="Шаблон ФЗ_подпись"/>
    <w:autoRedefine/>
    <w:qFormat/>
    <w:rsid w:val="00C309C8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styleId="a5">
    <w:name w:val="header"/>
    <w:basedOn w:val="a"/>
    <w:link w:val="a6"/>
    <w:uiPriority w:val="99"/>
    <w:unhideWhenUsed/>
    <w:rsid w:val="00D36E21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36E2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D36E21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36E2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F1C2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F1C2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9C8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 ФЗ"/>
    <w:qFormat/>
    <w:rsid w:val="00C309C8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4">
    <w:name w:val="Шаблон ФЗ_подпись"/>
    <w:autoRedefine/>
    <w:qFormat/>
    <w:rsid w:val="00C309C8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styleId="a5">
    <w:name w:val="header"/>
    <w:basedOn w:val="a"/>
    <w:link w:val="a6"/>
    <w:uiPriority w:val="99"/>
    <w:unhideWhenUsed/>
    <w:rsid w:val="00D36E21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36E2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D36E21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36E2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F1C2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F1C2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665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439</Words>
  <Characters>2507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ЦИПИС Вадим Яковлевич</dc:creator>
  <cp:lastModifiedBy>КУШНАРЕНКО Николай Анатольевич</cp:lastModifiedBy>
  <cp:revision>9</cp:revision>
  <cp:lastPrinted>2026-01-13T09:00:00Z</cp:lastPrinted>
  <dcterms:created xsi:type="dcterms:W3CDTF">2026-01-12T08:21:00Z</dcterms:created>
  <dcterms:modified xsi:type="dcterms:W3CDTF">2026-01-15T10:45:00Z</dcterms:modified>
</cp:coreProperties>
</file>