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F11" w:rsidRPr="00826F11" w:rsidRDefault="00826F11" w:rsidP="00826F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6F11">
        <w:rPr>
          <w:rFonts w:ascii="Times New Roman" w:hAnsi="Times New Roman" w:cs="Times New Roman"/>
          <w:b/>
          <w:bCs/>
          <w:sz w:val="28"/>
          <w:szCs w:val="28"/>
        </w:rPr>
        <w:t xml:space="preserve">От 11 февраля 2026 года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26F11">
        <w:rPr>
          <w:rFonts w:ascii="Times New Roman" w:hAnsi="Times New Roman" w:cs="Times New Roman"/>
          <w:b/>
          <w:bCs/>
          <w:sz w:val="28"/>
          <w:szCs w:val="28"/>
        </w:rPr>
        <w:t xml:space="preserve">    № 176, п. 6.</w:t>
      </w:r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1CA" w:rsidRDefault="00E451CA" w:rsidP="00E45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51CA">
        <w:rPr>
          <w:rFonts w:ascii="Times New Roman" w:hAnsi="Times New Roman" w:cs="Times New Roman"/>
          <w:b/>
          <w:sz w:val="27"/>
          <w:szCs w:val="27"/>
        </w:rPr>
        <w:t>ЗАКЛЮЧЕНИЕ</w:t>
      </w: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51CA">
        <w:rPr>
          <w:rFonts w:ascii="Times New Roman" w:hAnsi="Times New Roman" w:cs="Times New Roman"/>
          <w:b/>
          <w:sz w:val="27"/>
          <w:szCs w:val="27"/>
        </w:rPr>
        <w:t>по проекту федерального закона № 1118915-8</w:t>
      </w: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51CA">
        <w:rPr>
          <w:rFonts w:ascii="Times New Roman" w:hAnsi="Times New Roman" w:cs="Times New Roman"/>
          <w:b/>
          <w:sz w:val="27"/>
          <w:szCs w:val="27"/>
        </w:rPr>
        <w:t>«О внесении изменений в статью 189</w:t>
      </w:r>
      <w:r w:rsidRPr="00CA6AA3">
        <w:rPr>
          <w:rFonts w:ascii="Times New Roman" w:hAnsi="Times New Roman" w:cs="Times New Roman"/>
          <w:b/>
          <w:sz w:val="27"/>
          <w:szCs w:val="27"/>
          <w:vertAlign w:val="superscript"/>
        </w:rPr>
        <w:t>49</w:t>
      </w:r>
      <w:r w:rsidRPr="00E451CA">
        <w:rPr>
          <w:rFonts w:ascii="Times New Roman" w:hAnsi="Times New Roman" w:cs="Times New Roman"/>
          <w:b/>
          <w:sz w:val="27"/>
          <w:szCs w:val="27"/>
        </w:rPr>
        <w:t xml:space="preserve"> Федерального закона</w:t>
      </w: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51CA">
        <w:rPr>
          <w:rFonts w:ascii="Times New Roman" w:hAnsi="Times New Roman" w:cs="Times New Roman"/>
          <w:b/>
          <w:sz w:val="27"/>
          <w:szCs w:val="27"/>
        </w:rPr>
        <w:t>«О несостоятельности (банкротстве)»</w:t>
      </w: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>(в части установления дополнительного основания для прекращения мер по предупреждению банкротства банка)</w:t>
      </w: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E451CA">
        <w:rPr>
          <w:rFonts w:ascii="Times New Roman" w:hAnsi="Times New Roman" w:cs="Times New Roman"/>
          <w:sz w:val="27"/>
          <w:szCs w:val="27"/>
        </w:rPr>
        <w:t xml:space="preserve">(внесен депутатами Государственной Думы </w:t>
      </w:r>
      <w:proofErr w:type="spellStart"/>
      <w:r w:rsidRPr="00E451CA">
        <w:rPr>
          <w:rFonts w:ascii="Times New Roman" w:hAnsi="Times New Roman" w:cs="Times New Roman"/>
          <w:sz w:val="27"/>
          <w:szCs w:val="27"/>
        </w:rPr>
        <w:t>С.А.Гавриловым</w:t>
      </w:r>
      <w:proofErr w:type="spellEnd"/>
      <w:r w:rsidRPr="00E451CA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E451CA">
        <w:rPr>
          <w:rFonts w:ascii="Times New Roman" w:hAnsi="Times New Roman" w:cs="Times New Roman"/>
          <w:sz w:val="27"/>
          <w:szCs w:val="27"/>
        </w:rPr>
        <w:t>С.Ю.Теном</w:t>
      </w:r>
      <w:proofErr w:type="spellEnd"/>
      <w:r w:rsidRPr="00E451CA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E451CA">
        <w:rPr>
          <w:rFonts w:ascii="Times New Roman" w:hAnsi="Times New Roman" w:cs="Times New Roman"/>
          <w:sz w:val="27"/>
          <w:szCs w:val="27"/>
        </w:rPr>
        <w:t>И.К.Сухаревым</w:t>
      </w:r>
      <w:proofErr w:type="spellEnd"/>
      <w:r w:rsidRPr="00E451CA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E451CA">
        <w:rPr>
          <w:rFonts w:ascii="Times New Roman" w:hAnsi="Times New Roman" w:cs="Times New Roman"/>
          <w:sz w:val="27"/>
          <w:szCs w:val="27"/>
        </w:rPr>
        <w:t>В.И.Самокишем</w:t>
      </w:r>
      <w:proofErr w:type="spellEnd"/>
      <w:r w:rsidR="00D16E43">
        <w:rPr>
          <w:rFonts w:ascii="Times New Roman" w:hAnsi="Times New Roman" w:cs="Times New Roman"/>
          <w:sz w:val="27"/>
          <w:szCs w:val="27"/>
        </w:rPr>
        <w:t>,</w:t>
      </w:r>
      <w:r w:rsidRPr="00E451C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E451CA">
        <w:rPr>
          <w:rFonts w:ascii="Times New Roman" w:hAnsi="Times New Roman" w:cs="Times New Roman"/>
          <w:sz w:val="27"/>
          <w:szCs w:val="27"/>
        </w:rPr>
        <w:t>А.Ж.Бифовым</w:t>
      </w:r>
      <w:proofErr w:type="spellEnd"/>
      <w:r w:rsidRPr="00E451CA">
        <w:rPr>
          <w:rFonts w:ascii="Times New Roman" w:hAnsi="Times New Roman" w:cs="Times New Roman"/>
          <w:sz w:val="27"/>
          <w:szCs w:val="27"/>
        </w:rPr>
        <w:t>,</w:t>
      </w:r>
      <w:proofErr w:type="gramEnd"/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proofErr w:type="gramStart"/>
      <w:r w:rsidRPr="00E451CA">
        <w:rPr>
          <w:rFonts w:ascii="Times New Roman" w:hAnsi="Times New Roman" w:cs="Times New Roman"/>
          <w:sz w:val="27"/>
          <w:szCs w:val="27"/>
        </w:rPr>
        <w:t>М.А.Ивановым</w:t>
      </w:r>
      <w:proofErr w:type="spellEnd"/>
      <w:r w:rsidRPr="00E451CA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E451CA">
        <w:rPr>
          <w:rFonts w:ascii="Times New Roman" w:hAnsi="Times New Roman" w:cs="Times New Roman"/>
          <w:sz w:val="27"/>
          <w:szCs w:val="27"/>
        </w:rPr>
        <w:t>А.В.Ильтяковым</w:t>
      </w:r>
      <w:proofErr w:type="spellEnd"/>
      <w:r w:rsidRPr="00E451CA">
        <w:rPr>
          <w:rFonts w:ascii="Times New Roman" w:hAnsi="Times New Roman" w:cs="Times New Roman"/>
          <w:sz w:val="27"/>
          <w:szCs w:val="27"/>
        </w:rPr>
        <w:t>)</w:t>
      </w:r>
      <w:proofErr w:type="gramEnd"/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E451CA" w:rsidRPr="00E451CA" w:rsidRDefault="00E451CA" w:rsidP="00E451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>(первое чтение)</w:t>
      </w:r>
    </w:p>
    <w:p w:rsidR="00E451CA" w:rsidRPr="00E451CA" w:rsidRDefault="00E451CA" w:rsidP="00E451C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E451CA" w:rsidRPr="00E451CA" w:rsidRDefault="00E451CA" w:rsidP="00E4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>Комитет Государственной Думы по вопросам собственности, земельным и имущественным отношениям (далее – Комитет) рассмотрел проект федерального закона № 1118915-8 «О внесении изменений в статью 189</w:t>
      </w:r>
      <w:r w:rsidRPr="00CA6AA3">
        <w:rPr>
          <w:rFonts w:ascii="Times New Roman" w:hAnsi="Times New Roman" w:cs="Times New Roman"/>
          <w:sz w:val="27"/>
          <w:szCs w:val="27"/>
          <w:vertAlign w:val="superscript"/>
        </w:rPr>
        <w:t>49</w:t>
      </w:r>
      <w:r w:rsidRPr="00E451CA">
        <w:rPr>
          <w:rFonts w:ascii="Times New Roman" w:hAnsi="Times New Roman" w:cs="Times New Roman"/>
          <w:sz w:val="27"/>
          <w:szCs w:val="27"/>
        </w:rPr>
        <w:t xml:space="preserve"> Федерального закона «О несостоятельности (банкротстве)» и отмечает следующее.</w:t>
      </w:r>
    </w:p>
    <w:p w:rsidR="00E451CA" w:rsidRPr="00E451CA" w:rsidRDefault="00E451CA" w:rsidP="00E4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>Законопроект предусматривает, что в случае реорганизации банка, в отношении которого Банком России или государственной корпорацией «Агентство по страхованию вкладов» (далее – АСВ) проводятся действия по предупреждению банкротства, путем его присоединения к другому - финансово устойчивому банку, факт такого присоединения является основанием для прекращения мероприятий по предупреждению банкротства санируемого банка.</w:t>
      </w:r>
    </w:p>
    <w:p w:rsidR="00E451CA" w:rsidRPr="00E451CA" w:rsidRDefault="00E451CA" w:rsidP="00E4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>Комитет поддерживает принятие законопроекта, который устраняет правовой пробел в действующих законодательных нормах и позволит исключить необоснованные расходы Банка России или АСВ в случаях успешного завершения мероприятий по предупреждению банкротства банка, который был приобретен, как правило, более крупным и финансово устойчивым банком.</w:t>
      </w:r>
    </w:p>
    <w:p w:rsidR="00E451CA" w:rsidRPr="00E451CA" w:rsidRDefault="00E451CA" w:rsidP="00E4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>С учетом вышеизложенного Комитет рекомендует Государственной Думе принять в первом чтении проект федерального закона № 118915-8 «О внесении изменений в статью 189</w:t>
      </w:r>
      <w:r w:rsidRPr="00CA6AA3">
        <w:rPr>
          <w:rFonts w:ascii="Times New Roman" w:hAnsi="Times New Roman" w:cs="Times New Roman"/>
          <w:sz w:val="27"/>
          <w:szCs w:val="27"/>
          <w:vertAlign w:val="superscript"/>
        </w:rPr>
        <w:t>49</w:t>
      </w:r>
      <w:r w:rsidRPr="00E451CA">
        <w:rPr>
          <w:rFonts w:ascii="Times New Roman" w:hAnsi="Times New Roman" w:cs="Times New Roman"/>
          <w:sz w:val="27"/>
          <w:szCs w:val="27"/>
        </w:rPr>
        <w:t xml:space="preserve"> Федерального закона «О несостоятельности (банкротстве)».</w:t>
      </w:r>
    </w:p>
    <w:p w:rsidR="00E451CA" w:rsidRDefault="00E451CA" w:rsidP="00E4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ab/>
      </w:r>
    </w:p>
    <w:p w:rsidR="00E451CA" w:rsidRPr="00E451CA" w:rsidRDefault="00E451CA" w:rsidP="00E4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E451CA" w:rsidRPr="00E451CA" w:rsidRDefault="00E451CA" w:rsidP="00E451C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451CA">
        <w:rPr>
          <w:rFonts w:ascii="Times New Roman" w:hAnsi="Times New Roman" w:cs="Times New Roman"/>
          <w:sz w:val="27"/>
          <w:szCs w:val="27"/>
        </w:rPr>
        <w:t>Председатель Комитета</w:t>
      </w:r>
      <w:r w:rsidRPr="00E451CA">
        <w:rPr>
          <w:rFonts w:ascii="Times New Roman" w:hAnsi="Times New Roman" w:cs="Times New Roman"/>
          <w:sz w:val="27"/>
          <w:szCs w:val="27"/>
        </w:rPr>
        <w:tab/>
      </w:r>
      <w:r w:rsidRPr="00E451CA">
        <w:rPr>
          <w:rFonts w:ascii="Times New Roman" w:hAnsi="Times New Roman" w:cs="Times New Roman"/>
          <w:sz w:val="27"/>
          <w:szCs w:val="27"/>
        </w:rPr>
        <w:tab/>
      </w:r>
      <w:r w:rsidRPr="00E451CA">
        <w:rPr>
          <w:rFonts w:ascii="Times New Roman" w:hAnsi="Times New Roman" w:cs="Times New Roman"/>
          <w:sz w:val="27"/>
          <w:szCs w:val="27"/>
        </w:rPr>
        <w:tab/>
      </w:r>
      <w:r w:rsidRPr="00E451CA">
        <w:rPr>
          <w:rFonts w:ascii="Times New Roman" w:hAnsi="Times New Roman" w:cs="Times New Roman"/>
          <w:sz w:val="27"/>
          <w:szCs w:val="27"/>
        </w:rPr>
        <w:tab/>
      </w:r>
      <w:r w:rsidRPr="00E451CA">
        <w:rPr>
          <w:rFonts w:ascii="Times New Roman" w:hAnsi="Times New Roman" w:cs="Times New Roman"/>
          <w:sz w:val="27"/>
          <w:szCs w:val="27"/>
        </w:rPr>
        <w:tab/>
      </w:r>
      <w:r w:rsidRPr="00E451CA">
        <w:rPr>
          <w:rFonts w:ascii="Times New Roman" w:hAnsi="Times New Roman" w:cs="Times New Roman"/>
          <w:sz w:val="27"/>
          <w:szCs w:val="27"/>
        </w:rPr>
        <w:tab/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 w:rsidRPr="00E451CA">
        <w:rPr>
          <w:rFonts w:ascii="Times New Roman" w:hAnsi="Times New Roman" w:cs="Times New Roman"/>
          <w:sz w:val="27"/>
          <w:szCs w:val="27"/>
        </w:rPr>
        <w:t xml:space="preserve">           </w:t>
      </w:r>
      <w:proofErr w:type="spellStart"/>
      <w:r w:rsidRPr="00E451CA">
        <w:rPr>
          <w:rFonts w:ascii="Times New Roman" w:hAnsi="Times New Roman" w:cs="Times New Roman"/>
          <w:sz w:val="27"/>
          <w:szCs w:val="27"/>
        </w:rPr>
        <w:t>С.А.Гаврилов</w:t>
      </w:r>
      <w:proofErr w:type="spellEnd"/>
    </w:p>
    <w:p w:rsidR="00E451CA" w:rsidRPr="00E451CA" w:rsidRDefault="00E451CA" w:rsidP="00E4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5F6046" w:rsidRDefault="005F6046"/>
    <w:sectPr w:rsidR="005F6046" w:rsidSect="00E451CA">
      <w:footerReference w:type="first" r:id="rId7"/>
      <w:pgSz w:w="11906" w:h="16838" w:code="9"/>
      <w:pgMar w:top="1134" w:right="851" w:bottom="709" w:left="1418" w:header="709" w:footer="1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60" w:rsidRDefault="00F12B60" w:rsidP="00E451CA">
      <w:pPr>
        <w:spacing w:after="0" w:line="240" w:lineRule="auto"/>
      </w:pPr>
      <w:r>
        <w:separator/>
      </w:r>
    </w:p>
  </w:endnote>
  <w:endnote w:type="continuationSeparator" w:id="0">
    <w:p w:rsidR="00F12B60" w:rsidRDefault="00F12B60" w:rsidP="00E4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1CA" w:rsidRDefault="00E451CA">
    <w:pPr>
      <w:pStyle w:val="a5"/>
    </w:pPr>
    <w:proofErr w:type="spellStart"/>
    <w:r w:rsidRPr="00E451CA">
      <w:rPr>
        <w:rFonts w:ascii="Times New Roman" w:hAnsi="Times New Roman" w:cs="Times New Roman"/>
        <w:sz w:val="18"/>
        <w:szCs w:val="18"/>
      </w:rPr>
      <w:t>Исп</w:t>
    </w:r>
    <w:proofErr w:type="gramStart"/>
    <w:r w:rsidRPr="00E451CA">
      <w:rPr>
        <w:rFonts w:ascii="Times New Roman" w:hAnsi="Times New Roman" w:cs="Times New Roman"/>
        <w:sz w:val="18"/>
        <w:szCs w:val="18"/>
      </w:rPr>
      <w:t>.Ц</w:t>
    </w:r>
    <w:proofErr w:type="gramEnd"/>
    <w:r w:rsidRPr="00E451CA">
      <w:rPr>
        <w:rFonts w:ascii="Times New Roman" w:hAnsi="Times New Roman" w:cs="Times New Roman"/>
        <w:sz w:val="18"/>
        <w:szCs w:val="18"/>
      </w:rPr>
      <w:t>ипис</w:t>
    </w:r>
    <w:proofErr w:type="spellEnd"/>
    <w:r w:rsidRPr="00E451CA">
      <w:rPr>
        <w:rFonts w:ascii="Times New Roman" w:hAnsi="Times New Roman" w:cs="Times New Roman"/>
        <w:sz w:val="18"/>
        <w:szCs w:val="18"/>
      </w:rPr>
      <w:t xml:space="preserve"> В.Я.(495)691-39-81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60" w:rsidRDefault="00F12B60" w:rsidP="00E451CA">
      <w:pPr>
        <w:spacing w:after="0" w:line="240" w:lineRule="auto"/>
      </w:pPr>
      <w:r>
        <w:separator/>
      </w:r>
    </w:p>
  </w:footnote>
  <w:footnote w:type="continuationSeparator" w:id="0">
    <w:p w:rsidR="00F12B60" w:rsidRDefault="00F12B60" w:rsidP="00E45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1CA"/>
    <w:rsid w:val="005F6046"/>
    <w:rsid w:val="00725017"/>
    <w:rsid w:val="00826F11"/>
    <w:rsid w:val="00AD0FC9"/>
    <w:rsid w:val="00C85947"/>
    <w:rsid w:val="00CA6AA3"/>
    <w:rsid w:val="00D16E43"/>
    <w:rsid w:val="00D80F04"/>
    <w:rsid w:val="00E24C75"/>
    <w:rsid w:val="00E451CA"/>
    <w:rsid w:val="00F1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51CA"/>
  </w:style>
  <w:style w:type="paragraph" w:styleId="a5">
    <w:name w:val="footer"/>
    <w:basedOn w:val="a"/>
    <w:link w:val="a6"/>
    <w:uiPriority w:val="99"/>
    <w:unhideWhenUsed/>
    <w:rsid w:val="00E4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51CA"/>
  </w:style>
  <w:style w:type="paragraph" w:styleId="a7">
    <w:name w:val="Balloon Text"/>
    <w:basedOn w:val="a"/>
    <w:link w:val="a8"/>
    <w:uiPriority w:val="99"/>
    <w:semiHidden/>
    <w:unhideWhenUsed/>
    <w:rsid w:val="00D16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E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51CA"/>
  </w:style>
  <w:style w:type="paragraph" w:styleId="a5">
    <w:name w:val="footer"/>
    <w:basedOn w:val="a"/>
    <w:link w:val="a6"/>
    <w:uiPriority w:val="99"/>
    <w:unhideWhenUsed/>
    <w:rsid w:val="00E4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51CA"/>
  </w:style>
  <w:style w:type="paragraph" w:styleId="a7">
    <w:name w:val="Balloon Text"/>
    <w:basedOn w:val="a"/>
    <w:link w:val="a8"/>
    <w:uiPriority w:val="99"/>
    <w:semiHidden/>
    <w:unhideWhenUsed/>
    <w:rsid w:val="00D16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КУШНАРЕНКО Николай Анатольевич</dc:creator>
  <cp:lastModifiedBy>КУШНАРЕНКО Николай Анатольевич</cp:lastModifiedBy>
  <cp:revision>5</cp:revision>
  <cp:lastPrinted>2026-03-10T10:27:00Z</cp:lastPrinted>
  <dcterms:created xsi:type="dcterms:W3CDTF">2026-03-10T10:23:00Z</dcterms:created>
  <dcterms:modified xsi:type="dcterms:W3CDTF">2026-03-11T08:44:00Z</dcterms:modified>
</cp:coreProperties>
</file>